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0F92A" w14:textId="77777777" w:rsidR="00DB4457" w:rsidRPr="00780454" w:rsidRDefault="00DB4457" w:rsidP="00DB4457">
      <w:pPr>
        <w:ind w:right="-289"/>
        <w:jc w:val="both"/>
        <w:rPr>
          <w:b/>
          <w:lang w:val="en-GB"/>
        </w:rPr>
      </w:pPr>
    </w:p>
    <w:p w14:paraId="6FE3B85E" w14:textId="77777777" w:rsidR="00E83248" w:rsidRPr="00B026BC" w:rsidRDefault="00E83248" w:rsidP="00E83248">
      <w:pPr>
        <w:ind w:right="-289"/>
        <w:jc w:val="right"/>
      </w:pPr>
    </w:p>
    <w:p w14:paraId="428A3D50" w14:textId="77777777" w:rsidR="00D30A77" w:rsidRPr="00B026BC" w:rsidRDefault="00D30A77" w:rsidP="00D30A77">
      <w:pPr>
        <w:ind w:right="-289"/>
        <w:jc w:val="right"/>
        <w:rPr>
          <w:b/>
        </w:rPr>
      </w:pPr>
    </w:p>
    <w:p w14:paraId="5041C91D" w14:textId="058E8F18" w:rsidR="000A0363" w:rsidRPr="000A0363" w:rsidRDefault="000A0363" w:rsidP="000A0363">
      <w:pPr>
        <w:pStyle w:val="Sarakstarindkopa"/>
        <w:ind w:right="-289"/>
        <w:jc w:val="right"/>
        <w:rPr>
          <w:bCs/>
        </w:rPr>
      </w:pPr>
      <w:r w:rsidRPr="000A0363">
        <w:rPr>
          <w:bCs/>
        </w:rPr>
        <w:t>P</w:t>
      </w:r>
      <w:r w:rsidR="00D30A77" w:rsidRPr="000A0363">
        <w:rPr>
          <w:bCs/>
        </w:rPr>
        <w:t>ielikums</w:t>
      </w:r>
    </w:p>
    <w:p w14:paraId="17E05128" w14:textId="68BB940E" w:rsidR="000A0363" w:rsidRPr="000A0363" w:rsidRDefault="000A0363" w:rsidP="000A0363">
      <w:pPr>
        <w:pStyle w:val="Sarakstarindkopa"/>
        <w:ind w:right="-289"/>
        <w:jc w:val="right"/>
        <w:rPr>
          <w:bCs/>
        </w:rPr>
      </w:pPr>
      <w:r w:rsidRPr="000A0363">
        <w:rPr>
          <w:bCs/>
        </w:rPr>
        <w:t>ZPRAP lēmumam Nr</w:t>
      </w:r>
      <w:r w:rsidR="00B84F18">
        <w:rPr>
          <w:bCs/>
        </w:rPr>
        <w:t>.150-e</w:t>
      </w:r>
      <w:r w:rsidRPr="000A0363">
        <w:rPr>
          <w:bCs/>
        </w:rPr>
        <w:t>, prot Nr</w:t>
      </w:r>
      <w:r w:rsidR="00B84F18">
        <w:rPr>
          <w:bCs/>
        </w:rPr>
        <w:t>.34-e</w:t>
      </w:r>
      <w:r w:rsidRPr="000A0363">
        <w:rPr>
          <w:bCs/>
        </w:rPr>
        <w:t>.</w:t>
      </w:r>
    </w:p>
    <w:p w14:paraId="4C5EEEBE" w14:textId="16AEF034" w:rsidR="00D30A77" w:rsidRPr="000A0363" w:rsidRDefault="00D30A77" w:rsidP="000A0363">
      <w:pPr>
        <w:pStyle w:val="Sarakstarindkopa"/>
        <w:ind w:right="-289"/>
        <w:jc w:val="both"/>
        <w:rPr>
          <w:b/>
        </w:rPr>
      </w:pPr>
      <w:r w:rsidRPr="000A0363">
        <w:rPr>
          <w:b/>
        </w:rPr>
        <w:t>Projekta idejas veidlapa</w:t>
      </w:r>
    </w:p>
    <w:p w14:paraId="2755A1C5" w14:textId="77777777" w:rsidR="00E83248" w:rsidRPr="00B026BC" w:rsidRDefault="00E83248" w:rsidP="00DB4457">
      <w:pPr>
        <w:ind w:right="-289"/>
        <w:jc w:val="both"/>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B026BC" w14:paraId="50E9B4FD" w14:textId="77777777" w:rsidTr="000A0363">
        <w:trPr>
          <w:trHeight w:val="270"/>
        </w:trPr>
        <w:tc>
          <w:tcPr>
            <w:tcW w:w="516" w:type="dxa"/>
            <w:shd w:val="clear" w:color="auto" w:fill="auto"/>
            <w:noWrap/>
            <w:vAlign w:val="bottom"/>
          </w:tcPr>
          <w:p w14:paraId="28A6B96B" w14:textId="77777777" w:rsidR="00DB4457" w:rsidRPr="00B026BC" w:rsidRDefault="00DB4457" w:rsidP="000A1F85"/>
        </w:tc>
        <w:tc>
          <w:tcPr>
            <w:tcW w:w="3171" w:type="dxa"/>
            <w:shd w:val="clear" w:color="auto" w:fill="auto"/>
            <w:noWrap/>
            <w:vAlign w:val="bottom"/>
          </w:tcPr>
          <w:p w14:paraId="1F241790" w14:textId="77777777" w:rsidR="00DB4457" w:rsidRPr="00B026BC" w:rsidRDefault="00DB4457" w:rsidP="000A1F85"/>
        </w:tc>
        <w:tc>
          <w:tcPr>
            <w:tcW w:w="5953" w:type="dxa"/>
            <w:shd w:val="clear" w:color="auto" w:fill="auto"/>
            <w:noWrap/>
            <w:vAlign w:val="bottom"/>
          </w:tcPr>
          <w:p w14:paraId="46A8B30C" w14:textId="77777777" w:rsidR="00DB4457" w:rsidRPr="00B026BC" w:rsidRDefault="00DB4457" w:rsidP="000A1F85"/>
        </w:tc>
      </w:tr>
      <w:tr w:rsidR="003B0017" w:rsidRPr="00B026BC" w14:paraId="6D01B8B5" w14:textId="77777777" w:rsidTr="000A0363">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30D141C0" w14:textId="77777777" w:rsidR="00DB4457" w:rsidRPr="00B026BC" w:rsidRDefault="00DB4457" w:rsidP="000A1F85">
            <w:r w:rsidRPr="00B026BC">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14:paraId="66D4358B" w14:textId="69ED43F8" w:rsidR="00DB4457" w:rsidRPr="00B026BC" w:rsidRDefault="00DB4457" w:rsidP="000A1F85">
            <w:pPr>
              <w:rPr>
                <w:b/>
                <w:bCs/>
              </w:rPr>
            </w:pPr>
            <w:r w:rsidRPr="00B026BC">
              <w:rPr>
                <w:b/>
                <w:bCs/>
              </w:rPr>
              <w:t>Ministrijas struktūrvienība</w:t>
            </w:r>
            <w:r w:rsidRPr="00B026BC">
              <w:rPr>
                <w:b/>
              </w:rPr>
              <w:t>, padotības iestāde, arī atvasināta publiskā persona, un kapitālsabiedrība</w:t>
            </w:r>
            <w:r w:rsidRPr="00B026BC">
              <w:t>, kas iesniedz projekta ideju izskatīšanai IP</w:t>
            </w:r>
            <w:r w:rsidR="00D30A77" w:rsidRPr="00B026BC">
              <w:t>I</w:t>
            </w:r>
            <w:r w:rsidRPr="00B026BC">
              <w:t xml:space="preserve">K </w:t>
            </w:r>
          </w:p>
        </w:tc>
        <w:tc>
          <w:tcPr>
            <w:tcW w:w="5953" w:type="dxa"/>
            <w:tcBorders>
              <w:top w:val="single" w:sz="8" w:space="0" w:color="auto"/>
              <w:left w:val="nil"/>
              <w:bottom w:val="single" w:sz="8" w:space="0" w:color="auto"/>
              <w:right w:val="single" w:sz="8" w:space="0" w:color="auto"/>
            </w:tcBorders>
            <w:shd w:val="clear" w:color="auto" w:fill="auto"/>
            <w:hideMark/>
          </w:tcPr>
          <w:p w14:paraId="76170AAE" w14:textId="219875E3" w:rsidR="00DB4457" w:rsidRPr="00B026BC" w:rsidRDefault="00DB4457" w:rsidP="000A1F85">
            <w:r w:rsidRPr="00B026BC">
              <w:t> </w:t>
            </w:r>
            <w:r w:rsidR="00ED1A2C" w:rsidRPr="00B026BC">
              <w:t xml:space="preserve">Zemgales </w:t>
            </w:r>
            <w:r w:rsidR="00B026BC">
              <w:t>p</w:t>
            </w:r>
            <w:r w:rsidR="00ED1A2C" w:rsidRPr="00B026BC">
              <w:t xml:space="preserve">lānošanas reģions </w:t>
            </w:r>
          </w:p>
        </w:tc>
      </w:tr>
      <w:tr w:rsidR="003B0017" w:rsidRPr="00B026BC" w14:paraId="665A50DF" w14:textId="77777777" w:rsidTr="000A0363">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7617EF90" w14:textId="77777777" w:rsidR="00DB4457" w:rsidRPr="00B026BC" w:rsidRDefault="00DB4457" w:rsidP="000A1F85">
            <w:r w:rsidRPr="00B026BC">
              <w:t xml:space="preserve">2. </w:t>
            </w:r>
          </w:p>
        </w:tc>
        <w:tc>
          <w:tcPr>
            <w:tcW w:w="3171" w:type="dxa"/>
            <w:tcBorders>
              <w:top w:val="nil"/>
              <w:left w:val="nil"/>
              <w:bottom w:val="single" w:sz="8" w:space="0" w:color="auto"/>
              <w:right w:val="single" w:sz="4" w:space="0" w:color="auto"/>
            </w:tcBorders>
            <w:shd w:val="clear" w:color="auto" w:fill="auto"/>
          </w:tcPr>
          <w:p w14:paraId="0F4E523D" w14:textId="77777777" w:rsidR="00DB4457" w:rsidRPr="00B026BC" w:rsidRDefault="00DB4457" w:rsidP="000A1F85">
            <w:r w:rsidRPr="00B026BC">
              <w:rPr>
                <w:b/>
                <w:bCs/>
              </w:rPr>
              <w:t>Projekta</w:t>
            </w:r>
            <w:r w:rsidRPr="00B026BC">
              <w:t xml:space="preserve"> </w:t>
            </w:r>
            <w:r w:rsidRPr="00B026BC">
              <w:rPr>
                <w:b/>
                <w:bCs/>
              </w:rPr>
              <w:t>nosaukums</w:t>
            </w:r>
            <w:r w:rsidRPr="00B026BC">
              <w:t xml:space="preserve"> (arī angļu valodā, ja projekta valoda būs angļu valoda)</w:t>
            </w:r>
          </w:p>
          <w:p w14:paraId="4AB5A96E" w14:textId="77777777" w:rsidR="00DB4457" w:rsidRPr="00B026BC"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14:paraId="5914453E" w14:textId="7A7BD8B1" w:rsidR="001F02C1" w:rsidRPr="00B026BC" w:rsidRDefault="00C92118" w:rsidP="001F02C1">
            <w:r w:rsidRPr="00C92118">
              <w:rPr>
                <w:rStyle w:val="rynqvb"/>
                <w:rFonts w:eastAsia="Calibri"/>
              </w:rPr>
              <w:t>Biogāzes blakusprodukti vietējās aprites ekonomikas attīstībai</w:t>
            </w:r>
            <w:r>
              <w:rPr>
                <w:rStyle w:val="rynqvb"/>
                <w:rFonts w:eastAsia="Calibri"/>
              </w:rPr>
              <w:t>.</w:t>
            </w:r>
            <w:r w:rsidR="00B65414">
              <w:rPr>
                <w:rStyle w:val="rynqvb"/>
                <w:rFonts w:eastAsia="Calibri"/>
              </w:rPr>
              <w:t xml:space="preserve"> </w:t>
            </w:r>
            <w:r w:rsidR="00C579CB" w:rsidRPr="00B026BC">
              <w:t xml:space="preserve"> </w:t>
            </w:r>
            <w:r w:rsidR="00B65414">
              <w:t>(</w:t>
            </w:r>
            <w:proofErr w:type="spellStart"/>
            <w:r>
              <w:t>BioGold</w:t>
            </w:r>
            <w:proofErr w:type="spellEnd"/>
            <w:r w:rsidR="00B65414">
              <w:t>)</w:t>
            </w:r>
          </w:p>
          <w:p w14:paraId="363BD4E9" w14:textId="3C2E58DF" w:rsidR="001F02C1" w:rsidRPr="00B026BC" w:rsidRDefault="001F02C1" w:rsidP="001F02C1">
            <w:r w:rsidRPr="00B026BC">
              <w:t xml:space="preserve"> </w:t>
            </w:r>
            <w:r w:rsidR="00D51193" w:rsidRPr="00B026BC">
              <w:t xml:space="preserve">/ </w:t>
            </w:r>
          </w:p>
          <w:p w14:paraId="72E88951" w14:textId="472BF719" w:rsidR="00910020" w:rsidRPr="00B026BC" w:rsidRDefault="00C92118" w:rsidP="00C579CB">
            <w:bookmarkStart w:id="0" w:name="_Hlk102654992"/>
            <w:proofErr w:type="spellStart"/>
            <w:r w:rsidRPr="00C92118">
              <w:t>Biogas</w:t>
            </w:r>
            <w:proofErr w:type="spellEnd"/>
            <w:r w:rsidRPr="00C92118">
              <w:t xml:space="preserve"> </w:t>
            </w:r>
            <w:proofErr w:type="spellStart"/>
            <w:r w:rsidRPr="00C92118">
              <w:t>Byproducts</w:t>
            </w:r>
            <w:proofErr w:type="spellEnd"/>
            <w:r w:rsidRPr="00C92118">
              <w:t xml:space="preserve"> to </w:t>
            </w:r>
            <w:proofErr w:type="spellStart"/>
            <w:r w:rsidRPr="00C92118">
              <w:t>Enhance</w:t>
            </w:r>
            <w:proofErr w:type="spellEnd"/>
            <w:r w:rsidRPr="00C92118">
              <w:t xml:space="preserve"> </w:t>
            </w:r>
            <w:proofErr w:type="spellStart"/>
            <w:r w:rsidRPr="00C92118">
              <w:t>Local</w:t>
            </w:r>
            <w:proofErr w:type="spellEnd"/>
            <w:r w:rsidRPr="00C92118">
              <w:t xml:space="preserve"> </w:t>
            </w:r>
            <w:proofErr w:type="spellStart"/>
            <w:r w:rsidRPr="00C92118">
              <w:t>Circular</w:t>
            </w:r>
            <w:proofErr w:type="spellEnd"/>
            <w:r w:rsidRPr="00C92118">
              <w:t xml:space="preserve"> </w:t>
            </w:r>
            <w:proofErr w:type="spellStart"/>
            <w:r w:rsidRPr="00C92118">
              <w:t>Development</w:t>
            </w:r>
            <w:proofErr w:type="spellEnd"/>
            <w:r>
              <w:t>.</w:t>
            </w:r>
            <w:r w:rsidRPr="00C92118">
              <w:rPr>
                <w:rStyle w:val="rynqvb"/>
              </w:rPr>
              <w:t xml:space="preserve"> </w:t>
            </w:r>
            <w:r w:rsidR="00B65414">
              <w:rPr>
                <w:rStyle w:val="rynqvb"/>
              </w:rPr>
              <w:t xml:space="preserve"> (</w:t>
            </w:r>
            <w:proofErr w:type="spellStart"/>
            <w:r>
              <w:rPr>
                <w:rStyle w:val="rynqvb"/>
              </w:rPr>
              <w:t>BioGold</w:t>
            </w:r>
            <w:proofErr w:type="spellEnd"/>
            <w:r w:rsidR="00B65414">
              <w:rPr>
                <w:rStyle w:val="rynqvb"/>
              </w:rPr>
              <w:t>)</w:t>
            </w:r>
          </w:p>
          <w:p w14:paraId="5CBC1B24" w14:textId="329F01E0" w:rsidR="00C579CB" w:rsidRPr="00B026BC" w:rsidRDefault="00C579CB" w:rsidP="00C579CB"/>
          <w:bookmarkEnd w:id="0"/>
          <w:p w14:paraId="12DBC25F" w14:textId="13BC619A" w:rsidR="00D51193" w:rsidRPr="00B026BC" w:rsidRDefault="00D51193" w:rsidP="00910020">
            <w:pPr>
              <w:pStyle w:val="paragraph"/>
              <w:spacing w:before="0" w:beforeAutospacing="0" w:after="0" w:afterAutospacing="0"/>
              <w:jc w:val="both"/>
              <w:textAlignment w:val="baseline"/>
            </w:pPr>
          </w:p>
          <w:p w14:paraId="2AFDD17C" w14:textId="28DE5F17" w:rsidR="00FA778D" w:rsidRPr="00B026BC" w:rsidRDefault="00FA778D" w:rsidP="001F02C1">
            <w:pPr>
              <w:pStyle w:val="paragraph"/>
              <w:spacing w:before="0" w:beforeAutospacing="0" w:after="0" w:afterAutospacing="0"/>
              <w:jc w:val="both"/>
              <w:textAlignment w:val="baseline"/>
            </w:pPr>
          </w:p>
        </w:tc>
      </w:tr>
      <w:tr w:rsidR="00C2161A" w:rsidRPr="00B026BC" w14:paraId="7295FCC7" w14:textId="77777777" w:rsidTr="000A0363">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31DD5826" w14:textId="77777777" w:rsidR="00C2161A" w:rsidRPr="00B026BC" w:rsidRDefault="00C2161A" w:rsidP="00C2161A">
            <w:r w:rsidRPr="00B026BC">
              <w:t>3.</w:t>
            </w:r>
          </w:p>
        </w:tc>
        <w:tc>
          <w:tcPr>
            <w:tcW w:w="3171" w:type="dxa"/>
            <w:tcBorders>
              <w:top w:val="nil"/>
              <w:left w:val="nil"/>
              <w:bottom w:val="single" w:sz="8" w:space="0" w:color="auto"/>
              <w:right w:val="single" w:sz="4" w:space="0" w:color="auto"/>
            </w:tcBorders>
            <w:shd w:val="clear" w:color="auto" w:fill="auto"/>
            <w:hideMark/>
          </w:tcPr>
          <w:p w14:paraId="138B7B2E" w14:textId="3FEF192F" w:rsidR="00C2161A" w:rsidRPr="00B026BC" w:rsidRDefault="00D30A77" w:rsidP="00C2161A">
            <w:pPr>
              <w:rPr>
                <w:b/>
                <w:bCs/>
              </w:rPr>
            </w:pPr>
            <w:r w:rsidRPr="00B026BC">
              <w:rPr>
                <w:b/>
                <w:color w:val="000000"/>
              </w:rPr>
              <w:t xml:space="preserve">Projekta statuss uz idejas iesniegšanas brīdi </w:t>
            </w:r>
            <w:r w:rsidRPr="00B026BC">
              <w:rPr>
                <w:color w:val="000000"/>
              </w:rPr>
              <w:t>(piemēram, uzsākta projekta izstrāde, izstrādāts tehniskais projekts, projekts sagatavots iesniegšanai otrajā atlases kārtā)</w:t>
            </w:r>
          </w:p>
        </w:tc>
        <w:tc>
          <w:tcPr>
            <w:tcW w:w="5953" w:type="dxa"/>
            <w:tcBorders>
              <w:top w:val="nil"/>
              <w:left w:val="nil"/>
              <w:bottom w:val="single" w:sz="8" w:space="0" w:color="auto"/>
              <w:right w:val="single" w:sz="8" w:space="0" w:color="auto"/>
            </w:tcBorders>
            <w:shd w:val="clear" w:color="auto" w:fill="auto"/>
          </w:tcPr>
          <w:p w14:paraId="6695B883" w14:textId="71D79631" w:rsidR="00C2161A" w:rsidRPr="00B026BC" w:rsidRDefault="00967B0E" w:rsidP="00C2161A">
            <w:r>
              <w:t xml:space="preserve">Projekts tiek gatavots iesniegšanai 3. uzsaukumā. </w:t>
            </w:r>
          </w:p>
          <w:p w14:paraId="6901513A" w14:textId="7FE746D8" w:rsidR="00D51193" w:rsidRPr="00B026BC" w:rsidRDefault="00D51193" w:rsidP="00C2161A"/>
        </w:tc>
      </w:tr>
      <w:tr w:rsidR="00C2161A" w:rsidRPr="00B026BC" w14:paraId="78247F9C" w14:textId="77777777" w:rsidTr="000A0363">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F0F4EE8" w14:textId="77777777" w:rsidR="00C2161A" w:rsidRPr="00B026BC" w:rsidRDefault="00C2161A" w:rsidP="00C2161A">
            <w:r w:rsidRPr="00B026BC">
              <w:t xml:space="preserve">4. </w:t>
            </w:r>
          </w:p>
        </w:tc>
        <w:tc>
          <w:tcPr>
            <w:tcW w:w="3171" w:type="dxa"/>
            <w:tcBorders>
              <w:top w:val="nil"/>
              <w:left w:val="nil"/>
              <w:bottom w:val="single" w:sz="8" w:space="0" w:color="auto"/>
              <w:right w:val="single" w:sz="4" w:space="0" w:color="auto"/>
            </w:tcBorders>
            <w:shd w:val="clear" w:color="auto" w:fill="auto"/>
            <w:hideMark/>
          </w:tcPr>
          <w:p w14:paraId="7E402073" w14:textId="77777777" w:rsidR="00D30A77" w:rsidRPr="00B026BC" w:rsidRDefault="00D30A77" w:rsidP="00D30A77">
            <w:pPr>
              <w:rPr>
                <w:b/>
                <w:bCs/>
              </w:rPr>
            </w:pPr>
            <w:r w:rsidRPr="00B026BC">
              <w:rPr>
                <w:b/>
                <w:bCs/>
              </w:rPr>
              <w:t>Programmas</w:t>
            </w:r>
            <w:r w:rsidRPr="00B026BC">
              <w:t xml:space="preserve">/aktivitātes, kurā plānots pieteikt projektu, </w:t>
            </w:r>
            <w:r w:rsidRPr="00B026BC">
              <w:rPr>
                <w:b/>
                <w:bCs/>
              </w:rPr>
              <w:t>pilns nosaukums latviešu un angļu valoda (ja attiecināms)</w:t>
            </w:r>
          </w:p>
          <w:p w14:paraId="54375847" w14:textId="7D29DF46" w:rsidR="00C2161A" w:rsidRPr="00B026BC" w:rsidRDefault="00D30A77" w:rsidP="00D30A77">
            <w:pPr>
              <w:rPr>
                <w:b/>
                <w:bCs/>
                <w:color w:val="000000"/>
              </w:rPr>
            </w:pPr>
            <w:r w:rsidRPr="00B026BC">
              <w:rPr>
                <w:color w:val="000000"/>
              </w:rPr>
              <w:t xml:space="preserve">Datumi, no kura </w:t>
            </w:r>
            <w:r w:rsidRPr="00B026BC">
              <w:rPr>
                <w:b/>
                <w:color w:val="000000"/>
              </w:rPr>
              <w:t>līdz kuram</w:t>
            </w:r>
            <w:r w:rsidRPr="00B026BC">
              <w:rPr>
                <w:color w:val="000000"/>
              </w:rPr>
              <w:t xml:space="preserve"> projektus var iesniegt programmā, </w:t>
            </w:r>
            <w:r w:rsidRPr="00B026BC">
              <w:rPr>
                <w:b/>
                <w:color w:val="000000"/>
              </w:rPr>
              <w:t>saite uz programmas tīmekļa vietni</w:t>
            </w:r>
            <w:r w:rsidRPr="00B026BC">
              <w:rPr>
                <w:color w:val="000000"/>
              </w:rPr>
              <w:t>,  kur norādīti programmas līdzfinansējuma saņemšanas nosacījumi</w:t>
            </w:r>
          </w:p>
        </w:tc>
        <w:tc>
          <w:tcPr>
            <w:tcW w:w="5953" w:type="dxa"/>
            <w:tcBorders>
              <w:top w:val="nil"/>
              <w:left w:val="nil"/>
              <w:bottom w:val="single" w:sz="8" w:space="0" w:color="auto"/>
              <w:right w:val="single" w:sz="8" w:space="0" w:color="auto"/>
            </w:tcBorders>
            <w:shd w:val="clear" w:color="auto" w:fill="auto"/>
            <w:hideMark/>
          </w:tcPr>
          <w:p w14:paraId="2385A695" w14:textId="1218F208" w:rsidR="00B65414" w:rsidRPr="00B026BC" w:rsidRDefault="00967B0E" w:rsidP="00C2161A">
            <w:bookmarkStart w:id="1" w:name="_Hlk61518674"/>
            <w:bookmarkStart w:id="2" w:name="_Hlk170218470"/>
            <w:proofErr w:type="spellStart"/>
            <w:r w:rsidRPr="00967B0E">
              <w:rPr>
                <w:rStyle w:val="rynqvb"/>
              </w:rPr>
              <w:t>Interreg</w:t>
            </w:r>
            <w:proofErr w:type="spellEnd"/>
            <w:r w:rsidRPr="00967B0E">
              <w:rPr>
                <w:rStyle w:val="rynqvb"/>
              </w:rPr>
              <w:t xml:space="preserve"> Baltijas jūras reģiona programma 2021.-2027.gadam </w:t>
            </w:r>
          </w:p>
          <w:p w14:paraId="41C37AA4" w14:textId="2F20684B" w:rsidR="00B804FA" w:rsidRPr="00B026BC" w:rsidRDefault="00C2161A" w:rsidP="00D51193">
            <w:r w:rsidRPr="00B026BC">
              <w:rPr>
                <w:b/>
                <w:bCs/>
              </w:rPr>
              <w:t>Uzsaukums:</w:t>
            </w:r>
            <w:r w:rsidRPr="00B026BC">
              <w:t xml:space="preserve"> </w:t>
            </w:r>
            <w:bookmarkEnd w:id="1"/>
            <w:r w:rsidR="00967B0E">
              <w:t xml:space="preserve"> 3. uzsaukums</w:t>
            </w:r>
            <w:bookmarkEnd w:id="2"/>
            <w:r w:rsidR="00967B0E">
              <w:t xml:space="preserve"> </w:t>
            </w:r>
            <w:proofErr w:type="spellStart"/>
            <w:r w:rsidR="00967B0E" w:rsidRPr="00967B0E">
              <w:t>pamatprojektiem</w:t>
            </w:r>
            <w:proofErr w:type="spellEnd"/>
            <w:r w:rsidR="00D51193" w:rsidRPr="00B026BC">
              <w:t xml:space="preserve">, </w:t>
            </w:r>
            <w:r w:rsidR="00967B0E">
              <w:t>17</w:t>
            </w:r>
            <w:r w:rsidR="00D51193" w:rsidRPr="00B026BC">
              <w:t>.</w:t>
            </w:r>
            <w:r w:rsidR="00967B0E">
              <w:t>01</w:t>
            </w:r>
            <w:r w:rsidR="00D51193" w:rsidRPr="00B026BC">
              <w:t>.202</w:t>
            </w:r>
            <w:r w:rsidR="00967B0E">
              <w:t>4</w:t>
            </w:r>
            <w:r w:rsidR="00D51193" w:rsidRPr="00B026BC">
              <w:t xml:space="preserve"> – </w:t>
            </w:r>
            <w:r w:rsidR="00967B0E">
              <w:t>21</w:t>
            </w:r>
            <w:r w:rsidR="00D51193" w:rsidRPr="00B026BC">
              <w:t>.</w:t>
            </w:r>
            <w:r w:rsidR="00125C6A" w:rsidRPr="00B026BC">
              <w:t>0</w:t>
            </w:r>
            <w:r w:rsidR="00967B0E">
              <w:t>6</w:t>
            </w:r>
            <w:r w:rsidR="00D51193" w:rsidRPr="00B026BC">
              <w:t>.202</w:t>
            </w:r>
            <w:r w:rsidR="00B65414">
              <w:t>3</w:t>
            </w:r>
          </w:p>
          <w:p w14:paraId="48EFBF59" w14:textId="25B46BE1" w:rsidR="00D51193" w:rsidRPr="00B026BC" w:rsidRDefault="00D51193" w:rsidP="00D51193"/>
          <w:p w14:paraId="11294ABA" w14:textId="06C29FB6" w:rsidR="00D51193" w:rsidRPr="00B026BC" w:rsidRDefault="00000000" w:rsidP="00D51193">
            <w:hyperlink r:id="rId6" w:history="1">
              <w:r w:rsidR="00034142" w:rsidRPr="009E713F">
                <w:rPr>
                  <w:rStyle w:val="Hipersaite"/>
                </w:rPr>
                <w:t>https://interreg-baltic.eu/wp-content/uploads/2024/01/Announcement-Note-for-Third-call-for-core-project-applications.pdf</w:t>
              </w:r>
            </w:hyperlink>
            <w:r w:rsidR="00034142">
              <w:t xml:space="preserve"> </w:t>
            </w:r>
          </w:p>
        </w:tc>
      </w:tr>
      <w:tr w:rsidR="00C2161A" w:rsidRPr="00B026BC" w14:paraId="3DDB333D" w14:textId="77777777" w:rsidTr="000A0363">
        <w:trPr>
          <w:trHeight w:val="831"/>
        </w:trPr>
        <w:tc>
          <w:tcPr>
            <w:tcW w:w="516" w:type="dxa"/>
            <w:tcBorders>
              <w:top w:val="nil"/>
              <w:left w:val="single" w:sz="8" w:space="0" w:color="auto"/>
              <w:bottom w:val="single" w:sz="8" w:space="0" w:color="auto"/>
              <w:right w:val="single" w:sz="4" w:space="0" w:color="auto"/>
            </w:tcBorders>
            <w:shd w:val="clear" w:color="auto" w:fill="auto"/>
            <w:hideMark/>
          </w:tcPr>
          <w:p w14:paraId="2B406CCC" w14:textId="77777777" w:rsidR="00C2161A" w:rsidRPr="00B026BC" w:rsidRDefault="00C2161A" w:rsidP="00C2161A">
            <w:r w:rsidRPr="00B026BC">
              <w:t xml:space="preserve">5. </w:t>
            </w:r>
          </w:p>
        </w:tc>
        <w:tc>
          <w:tcPr>
            <w:tcW w:w="3171" w:type="dxa"/>
            <w:tcBorders>
              <w:top w:val="nil"/>
              <w:left w:val="nil"/>
              <w:bottom w:val="single" w:sz="8" w:space="0" w:color="auto"/>
              <w:right w:val="single" w:sz="4" w:space="0" w:color="auto"/>
            </w:tcBorders>
            <w:shd w:val="clear" w:color="auto" w:fill="auto"/>
          </w:tcPr>
          <w:p w14:paraId="619AA1F4" w14:textId="77777777" w:rsidR="00C2161A" w:rsidRPr="00B026BC" w:rsidRDefault="00C2161A" w:rsidP="00C2161A">
            <w:pPr>
              <w:rPr>
                <w:b/>
                <w:bCs/>
              </w:rPr>
            </w:pPr>
            <w:r w:rsidRPr="00B026BC">
              <w:t xml:space="preserve">Īss projekta ietvaros </w:t>
            </w:r>
            <w:r w:rsidRPr="00B026BC">
              <w:rPr>
                <w:b/>
                <w:bCs/>
              </w:rPr>
              <w:t xml:space="preserve">plānoto darbību apraksts </w:t>
            </w:r>
            <w:r w:rsidRPr="00B026BC">
              <w:rPr>
                <w:bCs/>
                <w:color w:val="000000"/>
              </w:rPr>
              <w:t>(darbības, pasākumi, arī mērķa grupas)</w:t>
            </w:r>
            <w:r w:rsidRPr="00B026BC">
              <w:rPr>
                <w:b/>
                <w:bCs/>
              </w:rPr>
              <w:t xml:space="preserve"> </w:t>
            </w:r>
          </w:p>
          <w:p w14:paraId="0443F14D" w14:textId="77777777" w:rsidR="00C2161A" w:rsidRPr="00B026BC" w:rsidRDefault="00C2161A" w:rsidP="00C2161A">
            <w:pPr>
              <w:jc w:val="both"/>
            </w:pPr>
          </w:p>
          <w:p w14:paraId="3D8CBA6A" w14:textId="77777777" w:rsidR="00C2161A" w:rsidRPr="00B026BC" w:rsidRDefault="00C2161A" w:rsidP="00C2161A"/>
          <w:p w14:paraId="5AD84B20" w14:textId="77777777" w:rsidR="00C2161A" w:rsidRPr="00B026BC" w:rsidRDefault="00C2161A" w:rsidP="00C2161A"/>
        </w:tc>
        <w:tc>
          <w:tcPr>
            <w:tcW w:w="5953" w:type="dxa"/>
            <w:tcBorders>
              <w:top w:val="nil"/>
              <w:left w:val="nil"/>
              <w:bottom w:val="single" w:sz="8" w:space="0" w:color="auto"/>
              <w:right w:val="single" w:sz="8" w:space="0" w:color="auto"/>
            </w:tcBorders>
            <w:shd w:val="clear" w:color="auto" w:fill="auto"/>
            <w:hideMark/>
          </w:tcPr>
          <w:p w14:paraId="4ED0365B" w14:textId="4F569DF3" w:rsidR="00025BB6" w:rsidRDefault="00B804FA" w:rsidP="00184887">
            <w:pPr>
              <w:pStyle w:val="Bezatstarpm"/>
              <w:jc w:val="both"/>
              <w:rPr>
                <w:b/>
                <w:color w:val="000000" w:themeColor="text1"/>
                <w:u w:val="single"/>
              </w:rPr>
            </w:pPr>
            <w:r w:rsidRPr="00B026BC">
              <w:rPr>
                <w:b/>
                <w:color w:val="000000" w:themeColor="text1"/>
                <w:u w:val="single"/>
              </w:rPr>
              <w:t>Projekta mēr</w:t>
            </w:r>
            <w:r w:rsidR="00D51193" w:rsidRPr="00B026BC">
              <w:rPr>
                <w:b/>
                <w:color w:val="000000" w:themeColor="text1"/>
                <w:u w:val="single"/>
              </w:rPr>
              <w:t>ķ</w:t>
            </w:r>
            <w:r w:rsidRPr="00B026BC">
              <w:rPr>
                <w:b/>
                <w:color w:val="000000" w:themeColor="text1"/>
                <w:u w:val="single"/>
              </w:rPr>
              <w:t>i</w:t>
            </w:r>
            <w:r w:rsidR="00D51193" w:rsidRPr="00B026BC">
              <w:rPr>
                <w:b/>
                <w:color w:val="000000" w:themeColor="text1"/>
                <w:u w:val="single"/>
              </w:rPr>
              <w:t>s:</w:t>
            </w:r>
          </w:p>
          <w:p w14:paraId="2ABA37ED" w14:textId="77777777" w:rsidR="00184887" w:rsidRPr="00184887" w:rsidRDefault="00184887" w:rsidP="00184887">
            <w:pPr>
              <w:pStyle w:val="Bezatstarpm"/>
              <w:jc w:val="both"/>
              <w:rPr>
                <w:b/>
                <w:color w:val="000000" w:themeColor="text1"/>
                <w:u w:val="single"/>
              </w:rPr>
            </w:pPr>
          </w:p>
          <w:p w14:paraId="5E1D1EE3" w14:textId="2091B3A8" w:rsidR="00E714E3" w:rsidRDefault="00184887" w:rsidP="003E10CB">
            <w:pPr>
              <w:pStyle w:val="Bezatstarpm"/>
              <w:autoSpaceDE w:val="0"/>
              <w:autoSpaceDN w:val="0"/>
              <w:adjustRightInd w:val="0"/>
              <w:jc w:val="both"/>
              <w:rPr>
                <w:color w:val="000000" w:themeColor="text1"/>
              </w:rPr>
            </w:pPr>
            <w:r w:rsidRPr="00184887">
              <w:rPr>
                <w:color w:val="000000" w:themeColor="text1"/>
              </w:rPr>
              <w:t xml:space="preserve">Projekta mērķis ir veicināt aprites ekonomikas attīstību biogāzes ražošanas nozarē, pievēršot uzmanību biogāzes </w:t>
            </w:r>
            <w:r w:rsidR="00E65839" w:rsidRPr="00184887">
              <w:rPr>
                <w:color w:val="000000" w:themeColor="text1"/>
              </w:rPr>
              <w:t xml:space="preserve"> blakusproduktu ekonomiskajam potenciālam</w:t>
            </w:r>
            <w:r w:rsidR="00333D0C">
              <w:rPr>
                <w:color w:val="000000" w:themeColor="text1"/>
              </w:rPr>
              <w:t xml:space="preserve"> un tirdzniecības iespējam</w:t>
            </w:r>
            <w:r w:rsidRPr="00184887">
              <w:rPr>
                <w:color w:val="000000" w:themeColor="text1"/>
              </w:rPr>
              <w:t xml:space="preserve">. Projekts padziļināti izskatīs ekonomiskās un </w:t>
            </w:r>
            <w:r w:rsidR="00333D0C">
              <w:rPr>
                <w:color w:val="000000" w:themeColor="text1"/>
              </w:rPr>
              <w:t xml:space="preserve"> tirdzniecības</w:t>
            </w:r>
            <w:r w:rsidRPr="00184887">
              <w:rPr>
                <w:color w:val="000000" w:themeColor="text1"/>
              </w:rPr>
              <w:t xml:space="preserve"> iespējas tādiem biogāzes blakusproduktiem kā zaļais oglekļa dioksīds, kas kļūst arvien populārāks bezalkoholisko dzērienu ražotāju vidū, kā </w:t>
            </w:r>
            <w:proofErr w:type="spellStart"/>
            <w:r w:rsidRPr="00184887">
              <w:rPr>
                <w:color w:val="000000" w:themeColor="text1"/>
              </w:rPr>
              <w:t>bio</w:t>
            </w:r>
            <w:proofErr w:type="spellEnd"/>
            <w:r w:rsidRPr="00184887">
              <w:rPr>
                <w:color w:val="000000" w:themeColor="text1"/>
              </w:rPr>
              <w:t>-ogleklis, kuru izmanto augsnes uzlabošanai un ūdens attīrīšanai, uzmanība tiks pievērsta arī daudziem citiem biogāzes ražošanas blakusproduktiem, kuri tiek izmantoti dažādas nozarēs. Projekta rezultāti stiprinās reģionālo aprites ekonomiku, veicinās fosilo produktu aizstāšanu ar zaļajiem produktiem un palielinās biogāzes ražošanu.</w:t>
            </w:r>
          </w:p>
          <w:p w14:paraId="38DF66AE" w14:textId="77777777" w:rsidR="00184887" w:rsidRPr="00B026BC" w:rsidRDefault="00184887" w:rsidP="003E10CB">
            <w:pPr>
              <w:pStyle w:val="Bezatstarpm"/>
              <w:autoSpaceDE w:val="0"/>
              <w:autoSpaceDN w:val="0"/>
              <w:adjustRightInd w:val="0"/>
              <w:jc w:val="both"/>
              <w:rPr>
                <w:rFonts w:ascii="OpenSans" w:hAnsi="OpenSans" w:cs="OpenSans"/>
                <w:color w:val="000000" w:themeColor="text1"/>
              </w:rPr>
            </w:pPr>
          </w:p>
          <w:p w14:paraId="25D7F9EC" w14:textId="728A0759" w:rsidR="00B804FA" w:rsidRDefault="00B804FA" w:rsidP="00B804FA">
            <w:pPr>
              <w:pStyle w:val="HTMLiepriekformattais"/>
              <w:shd w:val="clear" w:color="auto" w:fill="FFFFFF"/>
              <w:jc w:val="both"/>
              <w:rPr>
                <w:rFonts w:ascii="Times New Roman" w:hAnsi="Times New Roman" w:cs="Times New Roman"/>
                <w:b/>
                <w:color w:val="000000" w:themeColor="text1"/>
                <w:sz w:val="24"/>
                <w:szCs w:val="24"/>
                <w:u w:val="single"/>
              </w:rPr>
            </w:pPr>
            <w:r w:rsidRPr="00B026BC">
              <w:rPr>
                <w:rFonts w:ascii="Times New Roman" w:hAnsi="Times New Roman" w:cs="Times New Roman"/>
                <w:b/>
                <w:color w:val="000000" w:themeColor="text1"/>
                <w:sz w:val="24"/>
                <w:szCs w:val="24"/>
                <w:u w:val="single"/>
              </w:rPr>
              <w:t xml:space="preserve">Projekta mērķa grupa: </w:t>
            </w:r>
          </w:p>
          <w:p w14:paraId="3448CF2E" w14:textId="77777777" w:rsidR="003E10CB" w:rsidRPr="00B026BC" w:rsidRDefault="003E10CB" w:rsidP="00B804FA">
            <w:pPr>
              <w:pStyle w:val="HTMLiepriekformattais"/>
              <w:shd w:val="clear" w:color="auto" w:fill="FFFFFF"/>
              <w:jc w:val="both"/>
              <w:rPr>
                <w:rFonts w:ascii="Times New Roman" w:hAnsi="Times New Roman" w:cs="Times New Roman"/>
                <w:b/>
                <w:color w:val="000000" w:themeColor="text1"/>
                <w:sz w:val="24"/>
                <w:szCs w:val="24"/>
                <w:u w:val="single"/>
              </w:rPr>
            </w:pPr>
          </w:p>
          <w:p w14:paraId="5197523B" w14:textId="10B56669" w:rsidR="003E10CB" w:rsidRDefault="003A746D" w:rsidP="00E65839">
            <w:pPr>
              <w:jc w:val="both"/>
              <w:rPr>
                <w:color w:val="000000" w:themeColor="text1"/>
              </w:rPr>
            </w:pPr>
            <w:r>
              <w:rPr>
                <w:color w:val="000000" w:themeColor="text1"/>
              </w:rPr>
              <w:t>Biogāzes ražotāji, MVU, uzņēmējdarbības atbalsta organizācijas, enerģētikas aģent</w:t>
            </w:r>
            <w:r w:rsidRPr="003A746D">
              <w:rPr>
                <w:color w:val="000000" w:themeColor="text1"/>
              </w:rPr>
              <w:t>ūr</w:t>
            </w:r>
            <w:r>
              <w:rPr>
                <w:color w:val="000000" w:themeColor="text1"/>
              </w:rPr>
              <w:t>as un asociācijas, LR Ministrijas (SM, ZM), pašvaldības</w:t>
            </w:r>
            <w:r w:rsidR="007A7C19">
              <w:rPr>
                <w:color w:val="000000" w:themeColor="text1"/>
              </w:rPr>
              <w:t xml:space="preserve">, </w:t>
            </w:r>
            <w:r w:rsidR="007A7C19" w:rsidRPr="00B026BC">
              <w:rPr>
                <w:color w:val="000000" w:themeColor="text1"/>
              </w:rPr>
              <w:t>NVO</w:t>
            </w:r>
            <w:r w:rsidR="007A7C19">
              <w:rPr>
                <w:color w:val="000000" w:themeColor="text1"/>
              </w:rPr>
              <w:t xml:space="preserve">, </w:t>
            </w:r>
            <w:r w:rsidR="007A7C19" w:rsidRPr="00B026BC">
              <w:rPr>
                <w:color w:val="000000" w:themeColor="text1"/>
              </w:rPr>
              <w:t>izglītības iestā</w:t>
            </w:r>
            <w:r w:rsidR="007A7C19">
              <w:rPr>
                <w:color w:val="000000" w:themeColor="text1"/>
              </w:rPr>
              <w:t>žu darbinieki</w:t>
            </w:r>
            <w:r w:rsidR="00333D0C">
              <w:rPr>
                <w:color w:val="000000" w:themeColor="text1"/>
              </w:rPr>
              <w:t xml:space="preserve"> un </w:t>
            </w:r>
            <w:r w:rsidR="007A7C19">
              <w:rPr>
                <w:color w:val="000000" w:themeColor="text1"/>
              </w:rPr>
              <w:t xml:space="preserve"> studenti. </w:t>
            </w:r>
          </w:p>
          <w:p w14:paraId="3F0903E5" w14:textId="77777777" w:rsidR="007A7C19" w:rsidRPr="00B026BC" w:rsidRDefault="007A7C19" w:rsidP="004A3D0E">
            <w:pPr>
              <w:jc w:val="both"/>
              <w:rPr>
                <w:color w:val="000000" w:themeColor="text1"/>
              </w:rPr>
            </w:pPr>
          </w:p>
          <w:p w14:paraId="072E82C2" w14:textId="77777777" w:rsidR="009A759C" w:rsidRPr="00B026BC" w:rsidRDefault="00B804FA" w:rsidP="009A759C">
            <w:pPr>
              <w:pStyle w:val="Bezatstarpm"/>
              <w:ind w:left="17"/>
              <w:jc w:val="both"/>
              <w:rPr>
                <w:b/>
                <w:color w:val="000000" w:themeColor="text1"/>
                <w:u w:val="single"/>
              </w:rPr>
            </w:pPr>
            <w:r w:rsidRPr="00B026BC">
              <w:rPr>
                <w:b/>
                <w:color w:val="000000" w:themeColor="text1"/>
                <w:u w:val="single"/>
              </w:rPr>
              <w:t xml:space="preserve">Projekta </w:t>
            </w:r>
            <w:r w:rsidR="00A02A89" w:rsidRPr="00B026BC">
              <w:rPr>
                <w:b/>
                <w:color w:val="000000" w:themeColor="text1"/>
                <w:u w:val="single"/>
              </w:rPr>
              <w:t>aktivitātes</w:t>
            </w:r>
            <w:r w:rsidRPr="00B026BC">
              <w:rPr>
                <w:b/>
                <w:color w:val="000000" w:themeColor="text1"/>
                <w:u w:val="single"/>
              </w:rPr>
              <w:t>:</w:t>
            </w:r>
          </w:p>
          <w:p w14:paraId="614DBC59" w14:textId="056C1349" w:rsidR="00E65839" w:rsidRPr="00112312" w:rsidRDefault="00E65839" w:rsidP="00E65839">
            <w:pPr>
              <w:pStyle w:val="Bezatstarpm"/>
              <w:numPr>
                <w:ilvl w:val="0"/>
                <w:numId w:val="23"/>
              </w:numPr>
              <w:jc w:val="both"/>
              <w:rPr>
                <w:color w:val="000000" w:themeColor="text1"/>
              </w:rPr>
            </w:pPr>
            <w:r>
              <w:rPr>
                <w:color w:val="000000" w:themeColor="text1"/>
              </w:rPr>
              <w:t>T</w:t>
            </w:r>
            <w:r w:rsidR="001F6092">
              <w:rPr>
                <w:color w:val="000000" w:themeColor="text1"/>
              </w:rPr>
              <w:t>ematisk</w:t>
            </w:r>
            <w:r>
              <w:rPr>
                <w:color w:val="000000" w:themeColor="text1"/>
              </w:rPr>
              <w:t>ās</w:t>
            </w:r>
            <w:r w:rsidR="001F6092">
              <w:rPr>
                <w:color w:val="000000" w:themeColor="text1"/>
              </w:rPr>
              <w:t xml:space="preserve"> </w:t>
            </w:r>
            <w:r w:rsidR="001F6092" w:rsidRPr="00B026BC">
              <w:rPr>
                <w:color w:val="000000" w:themeColor="text1"/>
              </w:rPr>
              <w:t>darba grup</w:t>
            </w:r>
            <w:r>
              <w:rPr>
                <w:color w:val="000000" w:themeColor="text1"/>
              </w:rPr>
              <w:t>a</w:t>
            </w:r>
            <w:r w:rsidR="001F6092" w:rsidRPr="00B026BC">
              <w:rPr>
                <w:color w:val="000000" w:themeColor="text1"/>
              </w:rPr>
              <w:t>s</w:t>
            </w:r>
            <w:r>
              <w:rPr>
                <w:color w:val="000000" w:themeColor="text1"/>
              </w:rPr>
              <w:t xml:space="preserve"> reģionālā līmenī;</w:t>
            </w:r>
            <w:r w:rsidRPr="00112312">
              <w:rPr>
                <w:color w:val="000000" w:themeColor="text1"/>
              </w:rPr>
              <w:t xml:space="preserve"> </w:t>
            </w:r>
          </w:p>
          <w:p w14:paraId="59938365" w14:textId="69F34A6F" w:rsidR="001F6092" w:rsidRPr="00112312" w:rsidRDefault="00E65839" w:rsidP="001F6092">
            <w:pPr>
              <w:pStyle w:val="Bezatstarpm"/>
              <w:numPr>
                <w:ilvl w:val="0"/>
                <w:numId w:val="23"/>
              </w:numPr>
              <w:jc w:val="both"/>
              <w:rPr>
                <w:color w:val="000000" w:themeColor="text1"/>
              </w:rPr>
            </w:pPr>
            <w:r>
              <w:rPr>
                <w:color w:val="000000" w:themeColor="text1"/>
              </w:rPr>
              <w:t xml:space="preserve">Tematiski semināri un </w:t>
            </w:r>
            <w:proofErr w:type="spellStart"/>
            <w:r>
              <w:rPr>
                <w:color w:val="000000" w:themeColor="text1"/>
              </w:rPr>
              <w:t>vebināri</w:t>
            </w:r>
            <w:proofErr w:type="spellEnd"/>
            <w:r>
              <w:rPr>
                <w:color w:val="000000" w:themeColor="text1"/>
              </w:rPr>
              <w:t xml:space="preserve"> </w:t>
            </w:r>
            <w:r w:rsidR="006179CC">
              <w:rPr>
                <w:color w:val="000000" w:themeColor="text1"/>
              </w:rPr>
              <w:t xml:space="preserve">starptautiskā līmenī; </w:t>
            </w:r>
          </w:p>
          <w:p w14:paraId="14FD5CED" w14:textId="29427CDD" w:rsidR="001F6092" w:rsidRDefault="00E65839" w:rsidP="001F6092">
            <w:pPr>
              <w:pStyle w:val="Bezatstarpm"/>
              <w:numPr>
                <w:ilvl w:val="0"/>
                <w:numId w:val="23"/>
              </w:numPr>
              <w:jc w:val="both"/>
              <w:rPr>
                <w:color w:val="000000" w:themeColor="text1"/>
              </w:rPr>
            </w:pPr>
            <w:r>
              <w:rPr>
                <w:color w:val="000000" w:themeColor="text1"/>
              </w:rPr>
              <w:t>T</w:t>
            </w:r>
            <w:r w:rsidR="001F6092">
              <w:rPr>
                <w:color w:val="000000" w:themeColor="text1"/>
              </w:rPr>
              <w:t>ematis</w:t>
            </w:r>
            <w:r>
              <w:rPr>
                <w:color w:val="000000" w:themeColor="text1"/>
              </w:rPr>
              <w:t>kās</w:t>
            </w:r>
            <w:r w:rsidR="001F6092">
              <w:rPr>
                <w:color w:val="000000" w:themeColor="text1"/>
              </w:rPr>
              <w:t xml:space="preserve"> p</w:t>
            </w:r>
            <w:r w:rsidR="001F6092" w:rsidRPr="00B026BC">
              <w:rPr>
                <w:color w:val="000000" w:themeColor="text1"/>
              </w:rPr>
              <w:t>ieredzes apmaiņa</w:t>
            </w:r>
            <w:r w:rsidR="001F6092">
              <w:rPr>
                <w:color w:val="000000" w:themeColor="text1"/>
              </w:rPr>
              <w:t>s vizītē</w:t>
            </w:r>
            <w:r>
              <w:rPr>
                <w:color w:val="000000" w:themeColor="text1"/>
              </w:rPr>
              <w:t>s partneru reģionos</w:t>
            </w:r>
            <w:r w:rsidR="001F6092">
              <w:rPr>
                <w:color w:val="000000" w:themeColor="text1"/>
              </w:rPr>
              <w:t>;</w:t>
            </w:r>
          </w:p>
          <w:p w14:paraId="36BFEED4" w14:textId="54924AF5" w:rsidR="006179CC" w:rsidRDefault="00E65839" w:rsidP="001F6092">
            <w:pPr>
              <w:pStyle w:val="Bezatstarpm"/>
              <w:numPr>
                <w:ilvl w:val="0"/>
                <w:numId w:val="23"/>
              </w:numPr>
              <w:jc w:val="both"/>
              <w:rPr>
                <w:color w:val="000000" w:themeColor="text1"/>
              </w:rPr>
            </w:pPr>
            <w:r>
              <w:rPr>
                <w:color w:val="000000" w:themeColor="text1"/>
              </w:rPr>
              <w:t>Tematisks pētījums</w:t>
            </w:r>
            <w:r w:rsidR="006179CC">
              <w:rPr>
                <w:color w:val="000000" w:themeColor="text1"/>
              </w:rPr>
              <w:t xml:space="preserve"> un tematisk</w:t>
            </w:r>
            <w:r w:rsidR="00333D0C">
              <w:rPr>
                <w:color w:val="000000" w:themeColor="text1"/>
              </w:rPr>
              <w:t>ā</w:t>
            </w:r>
            <w:r w:rsidR="006179CC">
              <w:rPr>
                <w:color w:val="000000" w:themeColor="text1"/>
              </w:rPr>
              <w:t xml:space="preserve">s </w:t>
            </w:r>
            <w:r w:rsidR="00333D0C">
              <w:rPr>
                <w:color w:val="000000" w:themeColor="text1"/>
              </w:rPr>
              <w:t>analīzes</w:t>
            </w:r>
            <w:r w:rsidR="006179CC">
              <w:rPr>
                <w:color w:val="000000" w:themeColor="text1"/>
              </w:rPr>
              <w:t xml:space="preserve"> </w:t>
            </w:r>
            <w:r>
              <w:rPr>
                <w:color w:val="000000" w:themeColor="text1"/>
              </w:rPr>
              <w:t xml:space="preserve"> par biogāzes </w:t>
            </w:r>
            <w:r w:rsidRPr="00E65839">
              <w:rPr>
                <w:color w:val="000000" w:themeColor="text1"/>
              </w:rPr>
              <w:t>blakusproduktu</w:t>
            </w:r>
            <w:r>
              <w:rPr>
                <w:color w:val="000000" w:themeColor="text1"/>
              </w:rPr>
              <w:t xml:space="preserve"> </w:t>
            </w:r>
            <w:r w:rsidRPr="00184887">
              <w:rPr>
                <w:color w:val="000000" w:themeColor="text1"/>
              </w:rPr>
              <w:t xml:space="preserve"> potenciāl</w:t>
            </w:r>
            <w:r>
              <w:rPr>
                <w:color w:val="000000" w:themeColor="text1"/>
              </w:rPr>
              <w:t>u</w:t>
            </w:r>
            <w:r w:rsidR="006179CC">
              <w:rPr>
                <w:color w:val="000000" w:themeColor="text1"/>
              </w:rPr>
              <w:t xml:space="preserve">, tirgus iespējam </w:t>
            </w:r>
            <w:r>
              <w:rPr>
                <w:color w:val="000000" w:themeColor="text1"/>
              </w:rPr>
              <w:t>partneru valst</w:t>
            </w:r>
            <w:r w:rsidR="006179CC">
              <w:rPr>
                <w:color w:val="000000" w:themeColor="text1"/>
              </w:rPr>
              <w:t>ī</w:t>
            </w:r>
            <w:r>
              <w:rPr>
                <w:color w:val="000000" w:themeColor="text1"/>
              </w:rPr>
              <w:t>s;</w:t>
            </w:r>
          </w:p>
          <w:p w14:paraId="36C7DF11" w14:textId="5F55E935" w:rsidR="006179CC" w:rsidRDefault="00387D93" w:rsidP="006179CC">
            <w:pPr>
              <w:pStyle w:val="Bezatstarpm"/>
              <w:numPr>
                <w:ilvl w:val="0"/>
                <w:numId w:val="23"/>
              </w:numPr>
              <w:jc w:val="both"/>
              <w:rPr>
                <w:color w:val="000000" w:themeColor="text1"/>
              </w:rPr>
            </w:pPr>
            <w:r>
              <w:rPr>
                <w:color w:val="000000" w:themeColor="text1"/>
              </w:rPr>
              <w:t>G</w:t>
            </w:r>
            <w:r w:rsidR="006179CC">
              <w:rPr>
                <w:color w:val="000000" w:themeColor="text1"/>
              </w:rPr>
              <w:t xml:space="preserve">atavi risinājumi biogāzes </w:t>
            </w:r>
            <w:r w:rsidR="006179CC" w:rsidRPr="00E65839">
              <w:rPr>
                <w:color w:val="000000" w:themeColor="text1"/>
              </w:rPr>
              <w:t>blakusproduktu</w:t>
            </w:r>
            <w:r w:rsidR="006179CC">
              <w:rPr>
                <w:color w:val="000000" w:themeColor="text1"/>
              </w:rPr>
              <w:t xml:space="preserve"> pielietojumam un tirgus potenciāla īstenošanai partneru reģionos;   </w:t>
            </w:r>
          </w:p>
          <w:p w14:paraId="5988E5FB" w14:textId="060721AB" w:rsidR="00E65839" w:rsidRDefault="006179CC" w:rsidP="006179CC">
            <w:pPr>
              <w:pStyle w:val="Bezatstarpm"/>
              <w:numPr>
                <w:ilvl w:val="0"/>
                <w:numId w:val="23"/>
              </w:numPr>
              <w:jc w:val="both"/>
              <w:rPr>
                <w:color w:val="000000" w:themeColor="text1"/>
              </w:rPr>
            </w:pPr>
            <w:r w:rsidRPr="006179CC">
              <w:rPr>
                <w:color w:val="000000" w:themeColor="text1"/>
              </w:rPr>
              <w:t xml:space="preserve">Tematiskās </w:t>
            </w:r>
            <w:r>
              <w:rPr>
                <w:color w:val="000000" w:themeColor="text1"/>
              </w:rPr>
              <w:t>konferences uz biznesa izstādes;</w:t>
            </w:r>
          </w:p>
          <w:p w14:paraId="0317101D" w14:textId="77777777" w:rsidR="00B804FA" w:rsidRPr="00B026BC" w:rsidRDefault="00B804FA" w:rsidP="00B804FA">
            <w:pPr>
              <w:pStyle w:val="Bezatstarpm"/>
              <w:jc w:val="both"/>
              <w:rPr>
                <w:bCs/>
                <w:color w:val="000000" w:themeColor="text1"/>
              </w:rPr>
            </w:pPr>
          </w:p>
          <w:p w14:paraId="360A2286" w14:textId="4CDADB2C" w:rsidR="00B804FA" w:rsidRPr="00B026BC" w:rsidRDefault="00B804FA" w:rsidP="00B804FA">
            <w:pPr>
              <w:pStyle w:val="Bezatstarpm"/>
              <w:jc w:val="both"/>
              <w:rPr>
                <w:bCs/>
                <w:color w:val="000000" w:themeColor="text1"/>
              </w:rPr>
            </w:pPr>
          </w:p>
        </w:tc>
      </w:tr>
      <w:tr w:rsidR="00C2161A" w:rsidRPr="00B026BC" w14:paraId="369DE0D4" w14:textId="77777777" w:rsidTr="000A0363">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D498CB8" w14:textId="77777777" w:rsidR="00C2161A" w:rsidRPr="00B026BC" w:rsidRDefault="00C2161A" w:rsidP="00C2161A">
            <w:r w:rsidRPr="00B026BC">
              <w:lastRenderedPageBreak/>
              <w:t xml:space="preserve">6. </w:t>
            </w:r>
          </w:p>
        </w:tc>
        <w:tc>
          <w:tcPr>
            <w:tcW w:w="3171" w:type="dxa"/>
            <w:tcBorders>
              <w:top w:val="nil"/>
              <w:left w:val="nil"/>
              <w:bottom w:val="single" w:sz="8" w:space="0" w:color="auto"/>
              <w:right w:val="single" w:sz="4" w:space="0" w:color="auto"/>
            </w:tcBorders>
            <w:shd w:val="clear" w:color="auto" w:fill="auto"/>
          </w:tcPr>
          <w:p w14:paraId="29A8355A" w14:textId="77777777" w:rsidR="00C2161A" w:rsidRPr="00B026BC" w:rsidRDefault="00C2161A" w:rsidP="00C2161A">
            <w:pPr>
              <w:rPr>
                <w:bCs/>
                <w:color w:val="000000"/>
              </w:rPr>
            </w:pPr>
            <w:r w:rsidRPr="00B026BC">
              <w:t xml:space="preserve">Īss projekta ietvaros </w:t>
            </w:r>
            <w:r w:rsidRPr="00B026BC">
              <w:rPr>
                <w:b/>
                <w:bCs/>
              </w:rPr>
              <w:t xml:space="preserve">sasniedzamo rezultātu apraksts </w:t>
            </w:r>
            <w:r w:rsidRPr="00B026BC">
              <w:rPr>
                <w:bCs/>
                <w:color w:val="000000"/>
              </w:rPr>
              <w:t>(iekārtas, būves, infrastruktūra, rokasgrāmatas, filmas, pētniecības darbi u.tml.)</w:t>
            </w:r>
          </w:p>
          <w:p w14:paraId="3513949D" w14:textId="77777777" w:rsidR="00C2161A" w:rsidRPr="00B026BC" w:rsidRDefault="00C2161A" w:rsidP="00C2161A"/>
        </w:tc>
        <w:tc>
          <w:tcPr>
            <w:tcW w:w="5953" w:type="dxa"/>
            <w:tcBorders>
              <w:top w:val="nil"/>
              <w:left w:val="nil"/>
              <w:bottom w:val="single" w:sz="8" w:space="0" w:color="auto"/>
              <w:right w:val="single" w:sz="8" w:space="0" w:color="auto"/>
            </w:tcBorders>
            <w:shd w:val="clear" w:color="auto" w:fill="auto"/>
            <w:hideMark/>
          </w:tcPr>
          <w:p w14:paraId="24C77B9C" w14:textId="22443D9A" w:rsidR="00B804FA" w:rsidRPr="00B026BC" w:rsidRDefault="00C2161A" w:rsidP="00B804FA">
            <w:pPr>
              <w:pStyle w:val="Bezatstarpm"/>
              <w:jc w:val="both"/>
              <w:rPr>
                <w:b/>
                <w:caps/>
                <w:color w:val="000000" w:themeColor="text1"/>
              </w:rPr>
            </w:pPr>
            <w:r w:rsidRPr="00B026BC">
              <w:rPr>
                <w:color w:val="000000" w:themeColor="text1"/>
              </w:rPr>
              <w:t> </w:t>
            </w:r>
            <w:r w:rsidR="00B804FA" w:rsidRPr="00B026BC">
              <w:rPr>
                <w:b/>
                <w:caps/>
                <w:color w:val="000000" w:themeColor="text1"/>
              </w:rPr>
              <w:t xml:space="preserve"> Projekta rezultāti:</w:t>
            </w:r>
          </w:p>
          <w:p w14:paraId="16232F37" w14:textId="77777777" w:rsidR="00271247" w:rsidRDefault="00333D0C" w:rsidP="00333D0C">
            <w:pPr>
              <w:pStyle w:val="Bezatstarpm"/>
              <w:numPr>
                <w:ilvl w:val="0"/>
                <w:numId w:val="24"/>
              </w:numPr>
              <w:ind w:left="731"/>
              <w:jc w:val="both"/>
              <w:rPr>
                <w:color w:val="000000" w:themeColor="text1"/>
              </w:rPr>
            </w:pPr>
            <w:r>
              <w:rPr>
                <w:color w:val="000000" w:themeColor="text1"/>
              </w:rPr>
              <w:t>Projekta mērķa grupas u</w:t>
            </w:r>
            <w:r w:rsidR="002B1025" w:rsidRPr="00B026BC">
              <w:rPr>
                <w:color w:val="000000" w:themeColor="text1"/>
              </w:rPr>
              <w:t>zlabota</w:t>
            </w:r>
            <w:r w:rsidR="00A876DA">
              <w:rPr>
                <w:color w:val="000000" w:themeColor="text1"/>
              </w:rPr>
              <w:t xml:space="preserve">s </w:t>
            </w:r>
            <w:r w:rsidR="002B1025" w:rsidRPr="00B026BC">
              <w:rPr>
                <w:color w:val="000000" w:themeColor="text1"/>
              </w:rPr>
              <w:t xml:space="preserve">zināšanas </w:t>
            </w:r>
            <w:r w:rsidR="00A876DA">
              <w:rPr>
                <w:color w:val="000000" w:themeColor="text1"/>
              </w:rPr>
              <w:t>par</w:t>
            </w:r>
            <w:r w:rsidR="00A876DA">
              <w:rPr>
                <w:rStyle w:val="rynqvb"/>
              </w:rPr>
              <w:t xml:space="preserve"> </w:t>
            </w:r>
            <w:r w:rsidRPr="00184887">
              <w:rPr>
                <w:color w:val="000000" w:themeColor="text1"/>
              </w:rPr>
              <w:t xml:space="preserve"> biogāzes  blakusprodukt</w:t>
            </w:r>
            <w:r>
              <w:rPr>
                <w:color w:val="000000" w:themeColor="text1"/>
              </w:rPr>
              <w:t xml:space="preserve">iem, to ekonomisko potenciālu un tirdzniecības iespējam. </w:t>
            </w:r>
          </w:p>
          <w:p w14:paraId="4A83CC3E" w14:textId="5D38E689" w:rsidR="002B1025" w:rsidRPr="00271247" w:rsidRDefault="00271247" w:rsidP="00271247">
            <w:pPr>
              <w:pStyle w:val="Bezatstarpm"/>
              <w:numPr>
                <w:ilvl w:val="0"/>
                <w:numId w:val="23"/>
              </w:numPr>
              <w:jc w:val="both"/>
              <w:rPr>
                <w:color w:val="000000" w:themeColor="text1"/>
              </w:rPr>
            </w:pPr>
            <w:r>
              <w:rPr>
                <w:color w:val="000000" w:themeColor="text1"/>
              </w:rPr>
              <w:t xml:space="preserve">Izstrādāts pētījums un tematiskās analīzes  par biogāzes </w:t>
            </w:r>
            <w:r w:rsidRPr="00E65839">
              <w:rPr>
                <w:color w:val="000000" w:themeColor="text1"/>
              </w:rPr>
              <w:t>blakusproduktu</w:t>
            </w:r>
            <w:r>
              <w:rPr>
                <w:color w:val="000000" w:themeColor="text1"/>
              </w:rPr>
              <w:t xml:space="preserve"> </w:t>
            </w:r>
            <w:r w:rsidRPr="00184887">
              <w:rPr>
                <w:color w:val="000000" w:themeColor="text1"/>
              </w:rPr>
              <w:t xml:space="preserve"> potenciāl</w:t>
            </w:r>
            <w:r>
              <w:rPr>
                <w:color w:val="000000" w:themeColor="text1"/>
              </w:rPr>
              <w:t>u, tirgus iespējam partneru valstīs;</w:t>
            </w:r>
          </w:p>
          <w:p w14:paraId="764E8BA7" w14:textId="388C80B0" w:rsidR="00333D0C" w:rsidRPr="00B026BC" w:rsidRDefault="00333D0C" w:rsidP="00333D0C">
            <w:pPr>
              <w:pStyle w:val="Bezatstarpm"/>
              <w:numPr>
                <w:ilvl w:val="0"/>
                <w:numId w:val="24"/>
              </w:numPr>
              <w:ind w:left="731"/>
              <w:jc w:val="both"/>
              <w:rPr>
                <w:color w:val="000000" w:themeColor="text1"/>
              </w:rPr>
            </w:pPr>
            <w:r>
              <w:rPr>
                <w:color w:val="000000" w:themeColor="text1"/>
              </w:rPr>
              <w:t xml:space="preserve">Izstrādāta metodika un risinājumi </w:t>
            </w:r>
            <w:r w:rsidR="00271247">
              <w:rPr>
                <w:color w:val="000000" w:themeColor="text1"/>
              </w:rPr>
              <w:t xml:space="preserve">  biogāzes </w:t>
            </w:r>
            <w:r w:rsidR="00271247" w:rsidRPr="00E65839">
              <w:rPr>
                <w:color w:val="000000" w:themeColor="text1"/>
              </w:rPr>
              <w:t>blakusproduktu</w:t>
            </w:r>
            <w:r w:rsidR="00271247">
              <w:rPr>
                <w:color w:val="000000" w:themeColor="text1"/>
              </w:rPr>
              <w:t xml:space="preserve"> pielietojumam un tirgus potenciāla īstenošanai partneru reģionos;</w:t>
            </w:r>
          </w:p>
          <w:p w14:paraId="39912C96" w14:textId="1EFE6DD5" w:rsidR="004B2D14" w:rsidRPr="00A876DA" w:rsidRDefault="00A876DA" w:rsidP="00555961">
            <w:pPr>
              <w:pStyle w:val="Bezatstarpm"/>
              <w:numPr>
                <w:ilvl w:val="0"/>
                <w:numId w:val="24"/>
              </w:numPr>
              <w:ind w:left="731"/>
              <w:jc w:val="both"/>
              <w:rPr>
                <w:color w:val="000000" w:themeColor="text1"/>
              </w:rPr>
            </w:pPr>
            <w:r>
              <w:rPr>
                <w:color w:val="000000" w:themeColor="text1"/>
              </w:rPr>
              <w:t xml:space="preserve">Uzlabota </w:t>
            </w:r>
            <w:r w:rsidR="00271247">
              <w:rPr>
                <w:color w:val="000000" w:themeColor="text1"/>
              </w:rPr>
              <w:t xml:space="preserve">ekonomiska sadarbība un tirdzniecība starp partneru valsts tirgus dalībniekiem biogāzes ražošanas un citās nozarēs;    </w:t>
            </w:r>
          </w:p>
          <w:p w14:paraId="510136BD" w14:textId="31D8070B" w:rsidR="001B0268" w:rsidRPr="00B026BC" w:rsidRDefault="001B0268" w:rsidP="00271247">
            <w:pPr>
              <w:pStyle w:val="Bezatstarpm"/>
              <w:jc w:val="both"/>
              <w:rPr>
                <w:color w:val="000000" w:themeColor="text1"/>
              </w:rPr>
            </w:pPr>
          </w:p>
        </w:tc>
      </w:tr>
      <w:tr w:rsidR="00B804FA" w:rsidRPr="00B026BC" w14:paraId="3BF430AF" w14:textId="77777777" w:rsidTr="000A0363">
        <w:trPr>
          <w:trHeight w:val="977"/>
        </w:trPr>
        <w:tc>
          <w:tcPr>
            <w:tcW w:w="516" w:type="dxa"/>
            <w:tcBorders>
              <w:top w:val="nil"/>
              <w:left w:val="single" w:sz="8" w:space="0" w:color="auto"/>
              <w:bottom w:val="single" w:sz="8" w:space="0" w:color="auto"/>
              <w:right w:val="single" w:sz="4" w:space="0" w:color="auto"/>
            </w:tcBorders>
            <w:shd w:val="clear" w:color="auto" w:fill="auto"/>
          </w:tcPr>
          <w:p w14:paraId="77E8FF5A" w14:textId="6FC305BF" w:rsidR="00B804FA" w:rsidRPr="00B026BC" w:rsidRDefault="00B804FA" w:rsidP="00C2161A">
            <w:r w:rsidRPr="00B026BC">
              <w:t>7.</w:t>
            </w:r>
          </w:p>
        </w:tc>
        <w:tc>
          <w:tcPr>
            <w:tcW w:w="3171" w:type="dxa"/>
            <w:tcBorders>
              <w:top w:val="nil"/>
              <w:left w:val="nil"/>
              <w:bottom w:val="single" w:sz="8" w:space="0" w:color="auto"/>
              <w:right w:val="single" w:sz="4" w:space="0" w:color="auto"/>
            </w:tcBorders>
            <w:shd w:val="clear" w:color="auto" w:fill="auto"/>
          </w:tcPr>
          <w:p w14:paraId="40991CD3" w14:textId="13A440D3" w:rsidR="00B804FA" w:rsidRPr="00B026BC" w:rsidRDefault="00B804FA" w:rsidP="00C2161A">
            <w:r w:rsidRPr="00B026BC">
              <w:rPr>
                <w:b/>
              </w:rPr>
              <w:t>Projekta sasaiste ar nozares politikas plānošanas dokumentiem un nozares politikas ieviešanu</w:t>
            </w:r>
            <w:r w:rsidRPr="00B026BC">
              <w:t xml:space="preserve"> (atsauces uz politikas plānošanas dokumentiem, normatīvajiem aktiem, vadlīnijām un tml.), </w:t>
            </w:r>
          </w:p>
        </w:tc>
        <w:tc>
          <w:tcPr>
            <w:tcW w:w="5953" w:type="dxa"/>
            <w:tcBorders>
              <w:top w:val="nil"/>
              <w:left w:val="nil"/>
              <w:bottom w:val="single" w:sz="8" w:space="0" w:color="auto"/>
              <w:right w:val="single" w:sz="8" w:space="0" w:color="auto"/>
            </w:tcBorders>
            <w:shd w:val="clear" w:color="auto" w:fill="auto"/>
          </w:tcPr>
          <w:p w14:paraId="26C58DA8" w14:textId="60A64310" w:rsidR="008621AD" w:rsidRPr="00B026BC" w:rsidRDefault="008621AD" w:rsidP="001E77AE">
            <w:pPr>
              <w:pStyle w:val="Default"/>
              <w:rPr>
                <w:rFonts w:ascii="Times New Roman" w:hAnsi="Times New Roman" w:cs="Times New Roman"/>
                <w:lang w:eastAsia="lv-LV"/>
              </w:rPr>
            </w:pPr>
          </w:p>
          <w:p w14:paraId="320094D8" w14:textId="2D693639" w:rsidR="00FA28CA" w:rsidRPr="00004D06" w:rsidRDefault="00FA28CA" w:rsidP="001E77AE">
            <w:pPr>
              <w:pStyle w:val="Default"/>
              <w:rPr>
                <w:rFonts w:ascii="Times New Roman" w:hAnsi="Times New Roman" w:cs="Times New Roman"/>
                <w:lang w:eastAsia="lv-LV"/>
              </w:rPr>
            </w:pPr>
            <w:r w:rsidRPr="00004D06">
              <w:rPr>
                <w:rFonts w:ascii="Times New Roman" w:hAnsi="Times New Roman" w:cs="Times New Roman"/>
                <w:lang w:eastAsia="lv-LV"/>
              </w:rPr>
              <w:t>REĢIONĀL</w:t>
            </w:r>
            <w:r w:rsidR="00B026BC" w:rsidRPr="00004D06">
              <w:rPr>
                <w:rFonts w:ascii="Times New Roman" w:hAnsi="Times New Roman" w:cs="Times New Roman"/>
                <w:lang w:eastAsia="lv-LV"/>
              </w:rPr>
              <w:t>Ā</w:t>
            </w:r>
            <w:r w:rsidRPr="00004D06">
              <w:rPr>
                <w:rFonts w:ascii="Times New Roman" w:hAnsi="Times New Roman" w:cs="Times New Roman"/>
                <w:lang w:eastAsia="lv-LV"/>
              </w:rPr>
              <w:t xml:space="preserve"> PROGRAMMA:</w:t>
            </w:r>
          </w:p>
          <w:p w14:paraId="1848C1C5" w14:textId="62E7A067" w:rsidR="00B804FA" w:rsidRPr="00004D06" w:rsidRDefault="00B804FA" w:rsidP="001E77AE">
            <w:pPr>
              <w:pStyle w:val="Default"/>
              <w:rPr>
                <w:rFonts w:ascii="Times New Roman" w:hAnsi="Times New Roman" w:cs="Times New Roman"/>
              </w:rPr>
            </w:pPr>
            <w:r w:rsidRPr="00004D06">
              <w:rPr>
                <w:rFonts w:ascii="Times New Roman" w:hAnsi="Times New Roman" w:cs="Times New Roman"/>
                <w:lang w:eastAsia="lv-LV"/>
              </w:rPr>
              <w:t>Projekt</w:t>
            </w:r>
            <w:r w:rsidR="00B026BC" w:rsidRPr="00004D06">
              <w:rPr>
                <w:rFonts w:ascii="Times New Roman" w:hAnsi="Times New Roman" w:cs="Times New Roman"/>
                <w:lang w:eastAsia="lv-LV"/>
              </w:rPr>
              <w:t>a</w:t>
            </w:r>
            <w:r w:rsidR="008621AD" w:rsidRPr="00004D06">
              <w:rPr>
                <w:rFonts w:ascii="Times New Roman" w:hAnsi="Times New Roman" w:cs="Times New Roman"/>
                <w:lang w:eastAsia="lv-LV"/>
              </w:rPr>
              <w:t xml:space="preserve"> ideja</w:t>
            </w:r>
            <w:r w:rsidRPr="00004D06">
              <w:rPr>
                <w:rFonts w:ascii="Times New Roman" w:hAnsi="Times New Roman" w:cs="Times New Roman"/>
                <w:lang w:eastAsia="lv-LV"/>
              </w:rPr>
              <w:t xml:space="preserve"> atbilst Zemgales</w:t>
            </w:r>
            <w:r w:rsidRPr="00004D06">
              <w:rPr>
                <w:rFonts w:ascii="Times New Roman" w:hAnsi="Times New Roman" w:cs="Times New Roman"/>
              </w:rPr>
              <w:t xml:space="preserve"> plānošanas reģiona Attīstības </w:t>
            </w:r>
            <w:r w:rsidRPr="00004D06">
              <w:rPr>
                <w:rFonts w:ascii="Times New Roman" w:hAnsi="Times New Roman" w:cs="Times New Roman"/>
                <w:color w:val="000000" w:themeColor="text1"/>
              </w:rPr>
              <w:t>programmas 20</w:t>
            </w:r>
            <w:r w:rsidR="006A3F70" w:rsidRPr="00004D06">
              <w:rPr>
                <w:rFonts w:ascii="Times New Roman" w:hAnsi="Times New Roman" w:cs="Times New Roman"/>
                <w:color w:val="000000" w:themeColor="text1"/>
              </w:rPr>
              <w:t>21</w:t>
            </w:r>
            <w:r w:rsidR="00FA28CA" w:rsidRPr="00004D06">
              <w:rPr>
                <w:rFonts w:ascii="Times New Roman" w:hAnsi="Times New Roman" w:cs="Times New Roman"/>
                <w:color w:val="000000" w:themeColor="text1"/>
              </w:rPr>
              <w:t>.</w:t>
            </w:r>
            <w:r w:rsidRPr="00004D06">
              <w:rPr>
                <w:rFonts w:ascii="Times New Roman" w:hAnsi="Times New Roman" w:cs="Times New Roman"/>
                <w:color w:val="000000" w:themeColor="text1"/>
              </w:rPr>
              <w:t>-202</w:t>
            </w:r>
            <w:r w:rsidR="006A3F70" w:rsidRPr="00004D06">
              <w:rPr>
                <w:rFonts w:ascii="Times New Roman" w:hAnsi="Times New Roman" w:cs="Times New Roman"/>
                <w:color w:val="000000" w:themeColor="text1"/>
              </w:rPr>
              <w:t>7</w:t>
            </w:r>
            <w:r w:rsidRPr="00004D06">
              <w:rPr>
                <w:rFonts w:ascii="Times New Roman" w:hAnsi="Times New Roman" w:cs="Times New Roman"/>
                <w:color w:val="000000" w:themeColor="text1"/>
              </w:rPr>
              <w:t xml:space="preserve">. gadam </w:t>
            </w:r>
            <w:r w:rsidR="00004D06" w:rsidRPr="00004D06">
              <w:t xml:space="preserve"> </w:t>
            </w:r>
            <w:r w:rsidR="00004D06" w:rsidRPr="00004D06">
              <w:rPr>
                <w:rFonts w:ascii="Times New Roman" w:hAnsi="Times New Roman" w:cs="Times New Roman"/>
                <w:color w:val="000000" w:themeColor="text1"/>
              </w:rPr>
              <w:t>P5 prioritātei “Klimata pārmaiņas vide un aprites ekonomika”</w:t>
            </w:r>
            <w:r w:rsidR="00FC38D8" w:rsidRPr="00004D06">
              <w:rPr>
                <w:rFonts w:ascii="Times New Roman" w:hAnsi="Times New Roman" w:cs="Times New Roman"/>
              </w:rPr>
              <w:t>,</w:t>
            </w:r>
            <w:r w:rsidR="00FC38D8" w:rsidRPr="00004D06">
              <w:rPr>
                <w:rFonts w:ascii="Times New Roman" w:hAnsi="Times New Roman" w:cs="Times New Roman"/>
                <w:color w:val="000000" w:themeColor="text1"/>
              </w:rPr>
              <w:t xml:space="preserve"> ievērojot</w:t>
            </w:r>
            <w:r w:rsidRPr="00004D06">
              <w:rPr>
                <w:rFonts w:ascii="Times New Roman" w:hAnsi="Times New Roman" w:cs="Times New Roman"/>
                <w:color w:val="000000" w:themeColor="text1"/>
              </w:rPr>
              <w:t xml:space="preserve"> </w:t>
            </w:r>
            <w:r w:rsidR="001E5FE3" w:rsidRPr="00004D06">
              <w:rPr>
                <w:rFonts w:ascii="Times New Roman" w:hAnsi="Times New Roman" w:cs="Times New Roman"/>
                <w:color w:val="000000" w:themeColor="text1"/>
              </w:rPr>
              <w:t>R</w:t>
            </w:r>
            <w:r w:rsidRPr="00004D06">
              <w:rPr>
                <w:rFonts w:ascii="Times New Roman" w:hAnsi="Times New Roman" w:cs="Times New Roman"/>
                <w:color w:val="000000" w:themeColor="text1"/>
              </w:rPr>
              <w:t>īcības virzien</w:t>
            </w:r>
            <w:r w:rsidR="00FC38D8" w:rsidRPr="00004D06">
              <w:rPr>
                <w:rFonts w:ascii="Times New Roman" w:hAnsi="Times New Roman" w:cs="Times New Roman"/>
                <w:color w:val="000000" w:themeColor="text1"/>
              </w:rPr>
              <w:t>a</w:t>
            </w:r>
            <w:r w:rsidRPr="00004D06">
              <w:rPr>
                <w:rFonts w:ascii="Times New Roman" w:hAnsi="Times New Roman" w:cs="Times New Roman"/>
                <w:color w:val="000000" w:themeColor="text1"/>
              </w:rPr>
              <w:t xml:space="preserve"> </w:t>
            </w:r>
            <w:r w:rsidR="00004D06" w:rsidRPr="00004D06">
              <w:rPr>
                <w:rFonts w:ascii="Times New Roman" w:hAnsi="Times New Roman" w:cs="Times New Roman"/>
                <w:color w:val="000000" w:themeColor="text1"/>
              </w:rPr>
              <w:t>5</w:t>
            </w:r>
            <w:r w:rsidRPr="00004D06">
              <w:rPr>
                <w:rFonts w:ascii="Times New Roman" w:hAnsi="Times New Roman" w:cs="Times New Roman"/>
                <w:color w:val="000000" w:themeColor="text1"/>
              </w:rPr>
              <w:t>.</w:t>
            </w:r>
            <w:r w:rsidR="00004D06" w:rsidRPr="00004D06">
              <w:rPr>
                <w:rFonts w:ascii="Times New Roman" w:hAnsi="Times New Roman" w:cs="Times New Roman"/>
                <w:color w:val="000000" w:themeColor="text1"/>
              </w:rPr>
              <w:t>5</w:t>
            </w:r>
            <w:r w:rsidRPr="00004D06">
              <w:rPr>
                <w:rFonts w:ascii="Times New Roman" w:hAnsi="Times New Roman" w:cs="Times New Roman"/>
                <w:color w:val="000000" w:themeColor="text1"/>
              </w:rPr>
              <w:t>. “</w:t>
            </w:r>
            <w:r w:rsidR="00004D06" w:rsidRPr="00004D06">
              <w:t xml:space="preserve"> </w:t>
            </w:r>
            <w:r w:rsidR="00004D06" w:rsidRPr="00004D06">
              <w:rPr>
                <w:rFonts w:ascii="Times New Roman" w:hAnsi="Times New Roman" w:cs="Times New Roman"/>
                <w:color w:val="000000" w:themeColor="text1"/>
              </w:rPr>
              <w:t>Aprites ekonomikas ieviešanas veicināšana</w:t>
            </w:r>
            <w:r w:rsidRPr="00004D06">
              <w:rPr>
                <w:rFonts w:ascii="Times New Roman" w:hAnsi="Times New Roman" w:cs="Times New Roman"/>
                <w:color w:val="000000" w:themeColor="text1"/>
              </w:rPr>
              <w:t>”</w:t>
            </w:r>
            <w:r w:rsidR="00472C01" w:rsidRPr="00004D06">
              <w:rPr>
                <w:rFonts w:ascii="Times New Roman" w:hAnsi="Times New Roman" w:cs="Times New Roman"/>
                <w:color w:val="000000" w:themeColor="text1"/>
              </w:rPr>
              <w:t xml:space="preserve">, </w:t>
            </w:r>
            <w:r w:rsidRPr="00004D06">
              <w:rPr>
                <w:rFonts w:ascii="Times New Roman" w:hAnsi="Times New Roman" w:cs="Times New Roman"/>
              </w:rPr>
              <w:t>noteikt</w:t>
            </w:r>
            <w:r w:rsidR="00555961" w:rsidRPr="00004D06">
              <w:rPr>
                <w:rFonts w:ascii="Times New Roman" w:hAnsi="Times New Roman" w:cs="Times New Roman"/>
              </w:rPr>
              <w:t>os</w:t>
            </w:r>
            <w:r w:rsidRPr="00004D06">
              <w:rPr>
                <w:rFonts w:ascii="Times New Roman" w:hAnsi="Times New Roman" w:cs="Times New Roman"/>
              </w:rPr>
              <w:t xml:space="preserve"> uzstādījum</w:t>
            </w:r>
            <w:r w:rsidR="00FC38D8" w:rsidRPr="00004D06">
              <w:rPr>
                <w:rFonts w:ascii="Times New Roman" w:hAnsi="Times New Roman" w:cs="Times New Roman"/>
              </w:rPr>
              <w:t>u</w:t>
            </w:r>
            <w:r w:rsidR="00004D06" w:rsidRPr="00004D06">
              <w:rPr>
                <w:rFonts w:ascii="Times New Roman" w:hAnsi="Times New Roman" w:cs="Times New Roman"/>
              </w:rPr>
              <w:t>s</w:t>
            </w:r>
            <w:r w:rsidRPr="00004D06">
              <w:rPr>
                <w:rFonts w:ascii="Times New Roman" w:hAnsi="Times New Roman" w:cs="Times New Roman"/>
              </w:rPr>
              <w:t xml:space="preserve">. </w:t>
            </w:r>
          </w:p>
          <w:p w14:paraId="12706C98" w14:textId="3FD5ACD9" w:rsidR="00B13C5F" w:rsidRPr="00116293" w:rsidRDefault="00B13C5F" w:rsidP="00B13C5F">
            <w:pPr>
              <w:rPr>
                <w:rFonts w:eastAsiaTheme="minorHAnsi"/>
                <w:highlight w:val="yellow"/>
                <w:lang w:eastAsia="en-US"/>
              </w:rPr>
            </w:pPr>
          </w:p>
          <w:p w14:paraId="0354E5FD" w14:textId="3A24E9F8" w:rsidR="00FF104E" w:rsidRPr="00B026BC" w:rsidRDefault="00FF104E" w:rsidP="00B13C5F">
            <w:pPr>
              <w:rPr>
                <w:rFonts w:eastAsiaTheme="minorHAnsi"/>
                <w:lang w:eastAsia="en-US"/>
              </w:rPr>
            </w:pPr>
            <w:r w:rsidRPr="007A75ED">
              <w:rPr>
                <w:rFonts w:eastAsiaTheme="minorHAnsi"/>
                <w:lang w:eastAsia="en-US"/>
              </w:rPr>
              <w:t>NACIONĀL</w:t>
            </w:r>
            <w:r w:rsidR="00B026BC" w:rsidRPr="007A75ED">
              <w:rPr>
                <w:rFonts w:eastAsiaTheme="minorHAnsi"/>
                <w:lang w:eastAsia="en-US"/>
              </w:rPr>
              <w:t>Ā</w:t>
            </w:r>
            <w:r w:rsidRPr="007A75ED">
              <w:rPr>
                <w:rFonts w:eastAsiaTheme="minorHAnsi"/>
                <w:lang w:eastAsia="en-US"/>
              </w:rPr>
              <w:t xml:space="preserve"> PROGRAMMA</w:t>
            </w:r>
            <w:r w:rsidR="00FA28CA" w:rsidRPr="007A75ED">
              <w:rPr>
                <w:rFonts w:eastAsiaTheme="minorHAnsi"/>
                <w:lang w:eastAsia="en-US"/>
              </w:rPr>
              <w:t>:</w:t>
            </w:r>
            <w:r w:rsidRPr="00B026BC">
              <w:rPr>
                <w:rFonts w:eastAsiaTheme="minorHAnsi"/>
                <w:lang w:eastAsia="en-US"/>
              </w:rPr>
              <w:t xml:space="preserve"> </w:t>
            </w:r>
          </w:p>
          <w:p w14:paraId="56A5E151" w14:textId="17D341BB" w:rsidR="008621AD" w:rsidRPr="00B026BC" w:rsidRDefault="008621AD" w:rsidP="007A75ED">
            <w:pPr>
              <w:rPr>
                <w:rFonts w:eastAsiaTheme="minorHAnsi"/>
                <w:lang w:eastAsia="en-US"/>
              </w:rPr>
            </w:pPr>
            <w:r w:rsidRPr="00B026BC">
              <w:rPr>
                <w:rFonts w:eastAsiaTheme="minorHAnsi"/>
                <w:lang w:eastAsia="en-US"/>
              </w:rPr>
              <w:t xml:space="preserve">Projekta ideja atbilst </w:t>
            </w:r>
            <w:r w:rsidR="00FA28CA" w:rsidRPr="00B026BC">
              <w:rPr>
                <w:rFonts w:eastAsiaTheme="minorHAnsi"/>
                <w:lang w:eastAsia="en-US"/>
              </w:rPr>
              <w:t xml:space="preserve"> Latvijas Nacionālās attīstības plāna 2021.-2027. gadam prioritātei “</w:t>
            </w:r>
            <w:r w:rsidR="007A75ED" w:rsidRPr="007A75ED">
              <w:rPr>
                <w:rFonts w:eastAsiaTheme="minorHAnsi"/>
                <w:lang w:eastAsia="en-US"/>
              </w:rPr>
              <w:t>Uzņēmumu konkurētspēja un materiālā</w:t>
            </w:r>
            <w:r w:rsidR="007A75ED">
              <w:rPr>
                <w:rFonts w:eastAsiaTheme="minorHAnsi"/>
                <w:lang w:eastAsia="en-US"/>
              </w:rPr>
              <w:t xml:space="preserve"> </w:t>
            </w:r>
            <w:r w:rsidR="007A75ED" w:rsidRPr="007A75ED">
              <w:rPr>
                <w:rFonts w:eastAsiaTheme="minorHAnsi"/>
                <w:lang w:eastAsia="en-US"/>
              </w:rPr>
              <w:t xml:space="preserve">labklājība </w:t>
            </w:r>
            <w:r w:rsidR="00FA28CA" w:rsidRPr="00B026BC">
              <w:rPr>
                <w:rFonts w:eastAsiaTheme="minorHAnsi"/>
                <w:lang w:eastAsia="en-US"/>
              </w:rPr>
              <w:t>”, ievērojot Rīcības virziena “</w:t>
            </w:r>
            <w:r w:rsidR="007A75ED" w:rsidRPr="007A75ED">
              <w:rPr>
                <w:rFonts w:eastAsiaTheme="minorHAnsi"/>
                <w:lang w:eastAsia="en-US"/>
              </w:rPr>
              <w:t>Produktivitāte, inovācija un eksports</w:t>
            </w:r>
            <w:r w:rsidR="002C4F89" w:rsidRPr="00B026BC">
              <w:rPr>
                <w:rFonts w:eastAsiaTheme="minorHAnsi"/>
                <w:lang w:eastAsia="en-US"/>
              </w:rPr>
              <w:t>”</w:t>
            </w:r>
            <w:r w:rsidR="00472C01">
              <w:rPr>
                <w:rFonts w:eastAsiaTheme="minorHAnsi"/>
                <w:lang w:eastAsia="en-US"/>
              </w:rPr>
              <w:t xml:space="preserve"> </w:t>
            </w:r>
            <w:r w:rsidR="00FA28CA" w:rsidRPr="00B026BC">
              <w:rPr>
                <w:rFonts w:eastAsiaTheme="minorHAnsi"/>
                <w:lang w:eastAsia="en-US"/>
              </w:rPr>
              <w:t xml:space="preserve">noteiktos uzstādījumus. </w:t>
            </w:r>
          </w:p>
          <w:p w14:paraId="4CF3B1AE" w14:textId="213A14D7" w:rsidR="00B13C5F" w:rsidRPr="00B026BC" w:rsidRDefault="00B13C5F" w:rsidP="00B13C5F">
            <w:pPr>
              <w:rPr>
                <w:rFonts w:eastAsiaTheme="minorHAnsi"/>
                <w:lang w:eastAsia="en-US"/>
              </w:rPr>
            </w:pPr>
          </w:p>
        </w:tc>
      </w:tr>
      <w:tr w:rsidR="00C2161A" w:rsidRPr="00B026BC" w14:paraId="38304FB3" w14:textId="77777777" w:rsidTr="000A0363">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61C6FBA2" w14:textId="19A9C544" w:rsidR="00C2161A" w:rsidRPr="00B026BC" w:rsidRDefault="00B804FA" w:rsidP="00C2161A">
            <w:r w:rsidRPr="00B026BC">
              <w:t>8</w:t>
            </w:r>
            <w:r w:rsidR="00C2161A" w:rsidRPr="00B026BC">
              <w:t>.</w:t>
            </w:r>
          </w:p>
        </w:tc>
        <w:tc>
          <w:tcPr>
            <w:tcW w:w="3171" w:type="dxa"/>
            <w:tcBorders>
              <w:top w:val="nil"/>
              <w:left w:val="nil"/>
              <w:bottom w:val="single" w:sz="8" w:space="0" w:color="auto"/>
              <w:right w:val="single" w:sz="4" w:space="0" w:color="auto"/>
            </w:tcBorders>
            <w:shd w:val="clear" w:color="auto" w:fill="auto"/>
          </w:tcPr>
          <w:p w14:paraId="29B04ECB" w14:textId="77777777" w:rsidR="00C2161A" w:rsidRPr="00B026BC" w:rsidRDefault="00C2161A" w:rsidP="00C2161A">
            <w:r w:rsidRPr="00B026BC">
              <w:rPr>
                <w:b/>
              </w:rPr>
              <w:t>Projekta idejas iesniedzēja</w:t>
            </w:r>
            <w:r w:rsidRPr="00B026BC">
              <w:t xml:space="preserve"> </w:t>
            </w:r>
            <w:r w:rsidRPr="00B026BC">
              <w:rPr>
                <w:b/>
              </w:rPr>
              <w:t>ieguvums</w:t>
            </w:r>
            <w:r w:rsidRPr="00B026BC">
              <w:t xml:space="preserve"> </w:t>
            </w:r>
            <w:r w:rsidRPr="00B026BC">
              <w:rPr>
                <w:b/>
              </w:rPr>
              <w:t>īstenojot projektu</w:t>
            </w:r>
            <w:r w:rsidRPr="00B026BC">
              <w:t xml:space="preserve"> (pamatojumu plānotajām darbībām, iegūstamās zināšanas, tehniskais nodrošinājums u.tml.)</w:t>
            </w:r>
          </w:p>
          <w:p w14:paraId="6BCB8C86" w14:textId="77777777" w:rsidR="00C2161A" w:rsidRPr="00B026BC" w:rsidRDefault="00C2161A" w:rsidP="00C2161A"/>
        </w:tc>
        <w:tc>
          <w:tcPr>
            <w:tcW w:w="5953" w:type="dxa"/>
            <w:tcBorders>
              <w:top w:val="nil"/>
              <w:left w:val="nil"/>
              <w:bottom w:val="single" w:sz="8" w:space="0" w:color="auto"/>
              <w:right w:val="single" w:sz="8" w:space="0" w:color="auto"/>
            </w:tcBorders>
            <w:shd w:val="clear" w:color="auto" w:fill="auto"/>
          </w:tcPr>
          <w:p w14:paraId="21529A23" w14:textId="674B72D1" w:rsidR="007A75ED" w:rsidRDefault="00B804FA" w:rsidP="004D1D9D">
            <w:pPr>
              <w:jc w:val="both"/>
            </w:pPr>
            <w:r w:rsidRPr="00B026BC">
              <w:t>Projekts</w:t>
            </w:r>
            <w:r w:rsidR="00472C01">
              <w:t xml:space="preserve"> veicinās </w:t>
            </w:r>
            <w:r w:rsidR="007A75ED">
              <w:t xml:space="preserve"> aprites ekonomikas attīstību biogāzes nozarē, kā arī veicinās biogāzes ražošanu reģionā.   </w:t>
            </w:r>
          </w:p>
          <w:p w14:paraId="7ADAD528" w14:textId="65433A43" w:rsidR="002F6BFF" w:rsidRPr="00B026BC" w:rsidRDefault="002F6BFF" w:rsidP="004D1D9D">
            <w:pPr>
              <w:jc w:val="both"/>
            </w:pPr>
          </w:p>
        </w:tc>
      </w:tr>
      <w:tr w:rsidR="00C2161A" w:rsidRPr="00B026BC" w14:paraId="375F8F71" w14:textId="77777777" w:rsidTr="000A0363">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306E5CB8" w14:textId="4FBCDA19" w:rsidR="00C2161A" w:rsidRPr="00B026BC" w:rsidRDefault="00B804FA" w:rsidP="00C2161A">
            <w:r w:rsidRPr="00B026BC">
              <w:t>9</w:t>
            </w:r>
            <w:r w:rsidR="00C2161A" w:rsidRPr="00B026BC">
              <w:t>.</w:t>
            </w:r>
          </w:p>
        </w:tc>
        <w:tc>
          <w:tcPr>
            <w:tcW w:w="3171" w:type="dxa"/>
            <w:tcBorders>
              <w:top w:val="nil"/>
              <w:left w:val="nil"/>
              <w:bottom w:val="single" w:sz="8" w:space="0" w:color="auto"/>
              <w:right w:val="single" w:sz="4" w:space="0" w:color="auto"/>
            </w:tcBorders>
            <w:shd w:val="clear" w:color="auto" w:fill="auto"/>
          </w:tcPr>
          <w:p w14:paraId="43B62D57" w14:textId="5C8E74B2" w:rsidR="00DE6C6D" w:rsidRPr="00B026BC" w:rsidRDefault="00590F1A" w:rsidP="00DE6C6D">
            <w:pPr>
              <w:rPr>
                <w:color w:val="FF0000"/>
              </w:rPr>
            </w:pPr>
            <w:r w:rsidRPr="00B026BC">
              <w:rPr>
                <w:b/>
                <w:color w:val="000000"/>
              </w:rPr>
              <w:t xml:space="preserve">Projekta idejas sasaiste (t.sk., demarkācija, papildinātība) ar citiem </w:t>
            </w:r>
            <w:r w:rsidRPr="00B026BC">
              <w:rPr>
                <w:b/>
                <w:color w:val="000000"/>
              </w:rPr>
              <w:lastRenderedPageBreak/>
              <w:t xml:space="preserve">uzsāktajiem vai īstenotiem projektiem attiecīgajā sfērā </w:t>
            </w:r>
            <w:r w:rsidRPr="00B026BC">
              <w:rPr>
                <w:color w:val="000000"/>
              </w:rPr>
              <w:t>(īss apraksts par to, kā piedāvātais projekts atšķiras vai papildina citus uzsāktos/īstenotos projektus)</w:t>
            </w:r>
            <w:r w:rsidR="00271F66">
              <w:rPr>
                <w:color w:val="000000"/>
              </w:rPr>
              <w:t xml:space="preserve"> </w:t>
            </w:r>
          </w:p>
          <w:p w14:paraId="1E5958C6" w14:textId="5C11A58A" w:rsidR="00271F66" w:rsidRPr="00B026BC" w:rsidRDefault="00271F66" w:rsidP="00C2161A">
            <w:pPr>
              <w:rPr>
                <w:color w:val="FF0000"/>
              </w:rPr>
            </w:pPr>
          </w:p>
        </w:tc>
        <w:tc>
          <w:tcPr>
            <w:tcW w:w="5953" w:type="dxa"/>
            <w:tcBorders>
              <w:top w:val="nil"/>
              <w:left w:val="nil"/>
              <w:bottom w:val="single" w:sz="8" w:space="0" w:color="auto"/>
              <w:right w:val="single" w:sz="8" w:space="0" w:color="auto"/>
            </w:tcBorders>
            <w:shd w:val="clear" w:color="auto" w:fill="auto"/>
          </w:tcPr>
          <w:p w14:paraId="772C42BA" w14:textId="413E5F7D" w:rsidR="00271F66" w:rsidRDefault="006F2CA1" w:rsidP="00F172C8">
            <w:pPr>
              <w:jc w:val="both"/>
              <w:rPr>
                <w:rStyle w:val="rynqvb"/>
              </w:rPr>
            </w:pPr>
            <w:r w:rsidRPr="00F172C8">
              <w:rPr>
                <w:rStyle w:val="rynqvb"/>
              </w:rPr>
              <w:lastRenderedPageBreak/>
              <w:t>Projekts papildinās gūto pieredzi un rezultātus, kas iegūti iepriekš īstenotaj</w:t>
            </w:r>
            <w:r w:rsidR="002E0F23">
              <w:rPr>
                <w:rStyle w:val="rynqvb"/>
              </w:rPr>
              <w:t>os</w:t>
            </w:r>
            <w:r w:rsidRPr="00F172C8">
              <w:rPr>
                <w:rStyle w:val="rynqvb"/>
              </w:rPr>
              <w:t xml:space="preserve"> projekt</w:t>
            </w:r>
            <w:r w:rsidR="002E0F23">
              <w:rPr>
                <w:rStyle w:val="rynqvb"/>
              </w:rPr>
              <w:t>os</w:t>
            </w:r>
            <w:r w:rsidRPr="00F172C8">
              <w:rPr>
                <w:rStyle w:val="rynqvb"/>
              </w:rPr>
              <w:t xml:space="preserve"> "</w:t>
            </w:r>
            <w:r w:rsidR="00F172C8" w:rsidRPr="00F172C8">
              <w:rPr>
                <w:rStyle w:val="rynqvb"/>
              </w:rPr>
              <w:t xml:space="preserve">Best </w:t>
            </w:r>
            <w:proofErr w:type="spellStart"/>
            <w:r w:rsidR="00F172C8" w:rsidRPr="00F172C8">
              <w:rPr>
                <w:rStyle w:val="rynqvb"/>
              </w:rPr>
              <w:t>Ace</w:t>
            </w:r>
            <w:proofErr w:type="spellEnd"/>
            <w:r w:rsidRPr="00F172C8">
              <w:rPr>
                <w:rStyle w:val="rynqvb"/>
              </w:rPr>
              <w:t xml:space="preserve">" </w:t>
            </w:r>
            <w:r w:rsidR="002E0F23">
              <w:rPr>
                <w:rStyle w:val="rynqvb"/>
              </w:rPr>
              <w:t>un “</w:t>
            </w:r>
            <w:r w:rsidR="002E0F23" w:rsidRPr="002E0F23">
              <w:t xml:space="preserve"> </w:t>
            </w:r>
            <w:proofErr w:type="spellStart"/>
            <w:r w:rsidR="002E0F23">
              <w:t>B</w:t>
            </w:r>
            <w:r w:rsidR="002E0F23" w:rsidRPr="002E0F23">
              <w:t>altic</w:t>
            </w:r>
            <w:proofErr w:type="spellEnd"/>
            <w:r w:rsidR="002E0F23">
              <w:t xml:space="preserve"> </w:t>
            </w:r>
            <w:proofErr w:type="spellStart"/>
            <w:r w:rsidR="002E0F23">
              <w:t>B</w:t>
            </w:r>
            <w:r w:rsidR="002E0F23" w:rsidRPr="002E0F23">
              <w:t>iogas</w:t>
            </w:r>
            <w:proofErr w:type="spellEnd"/>
            <w:r w:rsidR="002E0F23">
              <w:t xml:space="preserve"> </w:t>
            </w:r>
            <w:proofErr w:type="spellStart"/>
            <w:r w:rsidR="002E0F23">
              <w:t>C</w:t>
            </w:r>
            <w:r w:rsidR="002E0F23" w:rsidRPr="002E0F23">
              <w:t>ircles</w:t>
            </w:r>
            <w:proofErr w:type="spellEnd"/>
            <w:r w:rsidR="002E0F23">
              <w:rPr>
                <w:rStyle w:val="rynqvb"/>
              </w:rPr>
              <w:t>”</w:t>
            </w:r>
            <w:r w:rsidR="00F172C8">
              <w:t xml:space="preserve"> </w:t>
            </w:r>
            <w:proofErr w:type="spellStart"/>
            <w:r w:rsidR="00F172C8" w:rsidRPr="00F172C8">
              <w:rPr>
                <w:rStyle w:val="rynqvb"/>
              </w:rPr>
              <w:t>Interreg</w:t>
            </w:r>
            <w:proofErr w:type="spellEnd"/>
            <w:r w:rsidR="00F172C8" w:rsidRPr="00F172C8">
              <w:rPr>
                <w:rStyle w:val="rynqvb"/>
              </w:rPr>
              <w:t xml:space="preserve"> Baltijas jūras reģiona programm</w:t>
            </w:r>
            <w:r w:rsidR="00F172C8">
              <w:rPr>
                <w:rStyle w:val="rynqvb"/>
              </w:rPr>
              <w:t>ā</w:t>
            </w:r>
            <w:r w:rsidRPr="00F172C8">
              <w:rPr>
                <w:rStyle w:val="rynqvb"/>
              </w:rPr>
              <w:t>. Projekt</w:t>
            </w:r>
            <w:r w:rsidR="00F172C8">
              <w:rPr>
                <w:rStyle w:val="rynqvb"/>
              </w:rPr>
              <w:t>s</w:t>
            </w:r>
            <w:r w:rsidRPr="00F172C8">
              <w:rPr>
                <w:rStyle w:val="rynqvb"/>
              </w:rPr>
              <w:t xml:space="preserve"> </w:t>
            </w:r>
            <w:r w:rsidRPr="00F172C8">
              <w:rPr>
                <w:rStyle w:val="rynqvb"/>
              </w:rPr>
              <w:lastRenderedPageBreak/>
              <w:t>"</w:t>
            </w:r>
            <w:proofErr w:type="spellStart"/>
            <w:r w:rsidR="00F172C8">
              <w:rPr>
                <w:rStyle w:val="rynqvb"/>
              </w:rPr>
              <w:t>BioGold</w:t>
            </w:r>
            <w:proofErr w:type="spellEnd"/>
            <w:r w:rsidRPr="00F172C8">
              <w:rPr>
                <w:rStyle w:val="rynqvb"/>
              </w:rPr>
              <w:t xml:space="preserve">" </w:t>
            </w:r>
            <w:r w:rsidR="00F172C8">
              <w:rPr>
                <w:rStyle w:val="rynqvb"/>
              </w:rPr>
              <w:t xml:space="preserve">pamatojoties uz “Best </w:t>
            </w:r>
            <w:proofErr w:type="spellStart"/>
            <w:r w:rsidR="00F172C8">
              <w:rPr>
                <w:rStyle w:val="rynqvb"/>
              </w:rPr>
              <w:t>Ace</w:t>
            </w:r>
            <w:proofErr w:type="spellEnd"/>
            <w:r w:rsidR="00F172C8">
              <w:rPr>
                <w:rStyle w:val="rynqvb"/>
              </w:rPr>
              <w:t xml:space="preserve">” </w:t>
            </w:r>
            <w:r w:rsidR="002E0F23">
              <w:rPr>
                <w:rStyle w:val="rynqvb"/>
              </w:rPr>
              <w:t xml:space="preserve"> un “</w:t>
            </w:r>
            <w:r w:rsidR="002E0F23" w:rsidRPr="002E0F23">
              <w:t xml:space="preserve"> </w:t>
            </w:r>
            <w:proofErr w:type="spellStart"/>
            <w:r w:rsidR="002E0F23">
              <w:t>B</w:t>
            </w:r>
            <w:r w:rsidR="002E0F23" w:rsidRPr="002E0F23">
              <w:t>altic</w:t>
            </w:r>
            <w:proofErr w:type="spellEnd"/>
            <w:r w:rsidR="002E0F23">
              <w:t xml:space="preserve"> </w:t>
            </w:r>
            <w:proofErr w:type="spellStart"/>
            <w:r w:rsidR="002E0F23">
              <w:t>B</w:t>
            </w:r>
            <w:r w:rsidR="002E0F23" w:rsidRPr="002E0F23">
              <w:t>iogas</w:t>
            </w:r>
            <w:proofErr w:type="spellEnd"/>
            <w:r w:rsidR="002E0F23">
              <w:t xml:space="preserve"> </w:t>
            </w:r>
            <w:proofErr w:type="spellStart"/>
            <w:r w:rsidR="002E0F23">
              <w:t>C</w:t>
            </w:r>
            <w:r w:rsidR="002E0F23" w:rsidRPr="002E0F23">
              <w:t>ircles</w:t>
            </w:r>
            <w:proofErr w:type="spellEnd"/>
            <w:r w:rsidR="002E0F23">
              <w:rPr>
                <w:rStyle w:val="rynqvb"/>
              </w:rPr>
              <w:t xml:space="preserve">” </w:t>
            </w:r>
            <w:r w:rsidR="00F172C8">
              <w:rPr>
                <w:rStyle w:val="rynqvb"/>
              </w:rPr>
              <w:t>projekt</w:t>
            </w:r>
            <w:r w:rsidR="002E0F23">
              <w:rPr>
                <w:rStyle w:val="rynqvb"/>
              </w:rPr>
              <w:t>u</w:t>
            </w:r>
            <w:r w:rsidR="00F172C8">
              <w:rPr>
                <w:rStyle w:val="rynqvb"/>
              </w:rPr>
              <w:t xml:space="preserve"> rezultātiem par Baltijas jūras biogāzes tirgus kapacitātes un iespējam, iedziļināsies biogāzes blakusproduktu ekonomiskā potenciālā un tirdzniecības iespējās partneru tirgos.      </w:t>
            </w:r>
          </w:p>
          <w:p w14:paraId="64AF626B" w14:textId="061F33D4" w:rsidR="00F172C8" w:rsidRPr="00401FDF" w:rsidRDefault="00F172C8" w:rsidP="00F172C8">
            <w:pPr>
              <w:jc w:val="both"/>
              <w:rPr>
                <w:rStyle w:val="rynqvb"/>
              </w:rPr>
            </w:pPr>
          </w:p>
        </w:tc>
      </w:tr>
      <w:tr w:rsidR="00590F1A" w:rsidRPr="00B026BC" w14:paraId="6A9CC03E" w14:textId="77777777" w:rsidTr="000A0363">
        <w:trPr>
          <w:trHeight w:val="716"/>
        </w:trPr>
        <w:tc>
          <w:tcPr>
            <w:tcW w:w="516" w:type="dxa"/>
            <w:tcBorders>
              <w:top w:val="nil"/>
              <w:left w:val="single" w:sz="8" w:space="0" w:color="auto"/>
              <w:bottom w:val="single" w:sz="8" w:space="0" w:color="auto"/>
              <w:right w:val="single" w:sz="4" w:space="0" w:color="auto"/>
            </w:tcBorders>
            <w:shd w:val="clear" w:color="auto" w:fill="auto"/>
          </w:tcPr>
          <w:p w14:paraId="3E4E1723" w14:textId="6DE34891" w:rsidR="00590F1A" w:rsidRPr="00B026BC" w:rsidRDefault="00590F1A" w:rsidP="00C2161A">
            <w:r w:rsidRPr="00B026BC">
              <w:lastRenderedPageBreak/>
              <w:t>10</w:t>
            </w:r>
          </w:p>
        </w:tc>
        <w:tc>
          <w:tcPr>
            <w:tcW w:w="3171" w:type="dxa"/>
            <w:tcBorders>
              <w:top w:val="nil"/>
              <w:left w:val="nil"/>
              <w:bottom w:val="single" w:sz="8" w:space="0" w:color="auto"/>
              <w:right w:val="single" w:sz="4" w:space="0" w:color="auto"/>
            </w:tcBorders>
            <w:shd w:val="clear" w:color="auto" w:fill="auto"/>
          </w:tcPr>
          <w:p w14:paraId="54DA7C8B" w14:textId="60E8943D" w:rsidR="00590F1A" w:rsidRPr="00B026BC" w:rsidRDefault="00590F1A" w:rsidP="00C2161A">
            <w:pPr>
              <w:rPr>
                <w:b/>
                <w:color w:val="000000"/>
              </w:rPr>
            </w:pPr>
            <w:r w:rsidRPr="00B026BC">
              <w:rPr>
                <w:b/>
                <w:color w:val="000000"/>
              </w:rPr>
              <w:t>Projekta idejas iesniedzēja funkcija</w:t>
            </w:r>
            <w:r w:rsidRPr="00B026BC">
              <w:rPr>
                <w:color w:val="000000"/>
              </w:rPr>
              <w:t xml:space="preserve">, kas tiek nodrošināta, </w:t>
            </w:r>
            <w:r w:rsidRPr="00B026BC">
              <w:rPr>
                <w:b/>
                <w:bCs/>
                <w:color w:val="000000"/>
              </w:rPr>
              <w:t xml:space="preserve">un kapacitāte, </w:t>
            </w:r>
            <w:r w:rsidRPr="00B026BC">
              <w:rPr>
                <w:color w:val="000000"/>
              </w:rPr>
              <w:t>īstenojot projektu</w:t>
            </w:r>
          </w:p>
        </w:tc>
        <w:tc>
          <w:tcPr>
            <w:tcW w:w="5953" w:type="dxa"/>
            <w:tcBorders>
              <w:top w:val="nil"/>
              <w:left w:val="nil"/>
              <w:bottom w:val="single" w:sz="8" w:space="0" w:color="auto"/>
              <w:right w:val="single" w:sz="8" w:space="0" w:color="auto"/>
            </w:tcBorders>
            <w:shd w:val="clear" w:color="auto" w:fill="auto"/>
          </w:tcPr>
          <w:p w14:paraId="5CE8D0BD" w14:textId="215634DD" w:rsidR="00590F1A" w:rsidRPr="00B026BC" w:rsidRDefault="006A21B1" w:rsidP="007E6D74">
            <w:pPr>
              <w:jc w:val="both"/>
              <w:rPr>
                <w:rFonts w:eastAsia="Calibri"/>
                <w:color w:val="000000" w:themeColor="text1"/>
              </w:rPr>
            </w:pPr>
            <w:r w:rsidRPr="00B026BC">
              <w:rPr>
                <w:rFonts w:eastAsia="Calibri"/>
                <w:color w:val="000000" w:themeColor="text1"/>
              </w:rPr>
              <w:t>Saskaņā ar Reģionālās attīstības likuma 16.1 pantu plānošanas reģioni veic attīstības plānošanas dokumentu izstrādi, koordinē un veicina plānošanas reģiona attīstības pasākumu īstenošanu, uzraudzību un novērtēšanu.</w:t>
            </w:r>
            <w:r w:rsidR="00D640D5" w:rsidRPr="00B026BC">
              <w:rPr>
                <w:rFonts w:eastAsia="Calibri"/>
                <w:color w:val="000000" w:themeColor="text1"/>
              </w:rPr>
              <w:t xml:space="preserve"> Tādējādi</w:t>
            </w:r>
            <w:r w:rsidRPr="00B026BC">
              <w:rPr>
                <w:rFonts w:eastAsia="Calibri"/>
                <w:color w:val="000000" w:themeColor="text1"/>
              </w:rPr>
              <w:t xml:space="preserve"> </w:t>
            </w:r>
            <w:r w:rsidR="00D640D5" w:rsidRPr="00B026BC">
              <w:rPr>
                <w:rFonts w:eastAsia="Calibri"/>
                <w:color w:val="000000" w:themeColor="text1"/>
              </w:rPr>
              <w:t>p</w:t>
            </w:r>
            <w:r w:rsidRPr="00B026BC">
              <w:rPr>
                <w:rFonts w:eastAsia="Calibri"/>
                <w:color w:val="000000" w:themeColor="text1"/>
              </w:rPr>
              <w:t xml:space="preserve">rojektā plānotās aktivitātes palīdzēs sasniegt Zemgales plānošanas reģiona </w:t>
            </w:r>
            <w:r w:rsidR="00D640D5" w:rsidRPr="00B026BC">
              <w:rPr>
                <w:rFonts w:eastAsia="Calibri"/>
                <w:color w:val="000000" w:themeColor="text1"/>
              </w:rPr>
              <w:t>A</w:t>
            </w:r>
            <w:r w:rsidRPr="00B026BC">
              <w:rPr>
                <w:rFonts w:eastAsia="Calibri"/>
                <w:color w:val="000000" w:themeColor="text1"/>
              </w:rPr>
              <w:t xml:space="preserve">ttīstības programmā un Rīcības plānā </w:t>
            </w:r>
            <w:r w:rsidR="007E6D74">
              <w:rPr>
                <w:rFonts w:eastAsia="Calibri"/>
                <w:color w:val="000000" w:themeColor="text1"/>
              </w:rPr>
              <w:t>izvirzītos</w:t>
            </w:r>
            <w:r w:rsidRPr="00B026BC">
              <w:rPr>
                <w:rFonts w:eastAsia="Calibri"/>
                <w:color w:val="000000" w:themeColor="text1"/>
              </w:rPr>
              <w:t xml:space="preserve"> mērķus</w:t>
            </w:r>
            <w:r w:rsidR="00CC6DE9" w:rsidRPr="00B026BC">
              <w:rPr>
                <w:rFonts w:eastAsia="Calibri"/>
                <w:color w:val="000000" w:themeColor="text1"/>
              </w:rPr>
              <w:t xml:space="preserve">. </w:t>
            </w:r>
          </w:p>
        </w:tc>
      </w:tr>
      <w:tr w:rsidR="00C2161A" w:rsidRPr="00B026BC" w14:paraId="104AD359" w14:textId="77777777" w:rsidTr="000A0363">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80EC375" w14:textId="669F8A8A" w:rsidR="00C2161A" w:rsidRPr="00B026BC" w:rsidRDefault="00B804FA" w:rsidP="00C2161A">
            <w:r w:rsidRPr="00B026BC">
              <w:t>1</w:t>
            </w:r>
            <w:r w:rsidR="00590F1A" w:rsidRPr="00B026BC">
              <w:t>1</w:t>
            </w:r>
            <w:r w:rsidR="00C2161A" w:rsidRPr="00B026BC">
              <w:t xml:space="preserve">. </w:t>
            </w:r>
          </w:p>
        </w:tc>
        <w:tc>
          <w:tcPr>
            <w:tcW w:w="3171" w:type="dxa"/>
            <w:tcBorders>
              <w:top w:val="nil"/>
              <w:left w:val="nil"/>
              <w:bottom w:val="single" w:sz="8" w:space="0" w:color="auto"/>
              <w:right w:val="single" w:sz="4" w:space="0" w:color="auto"/>
            </w:tcBorders>
            <w:shd w:val="clear" w:color="auto" w:fill="auto"/>
          </w:tcPr>
          <w:p w14:paraId="196D3E71" w14:textId="77777777" w:rsidR="00C2161A" w:rsidRPr="00B026BC" w:rsidRDefault="00C2161A" w:rsidP="00C2161A">
            <w:r w:rsidRPr="00B026BC">
              <w:t>Projekta ietvaros plānotā sadarbība/</w:t>
            </w:r>
            <w:r w:rsidRPr="00B026BC">
              <w:rPr>
                <w:b/>
                <w:bCs/>
              </w:rPr>
              <w:t xml:space="preserve">projekta partneri </w:t>
            </w:r>
            <w:r w:rsidRPr="00B026BC">
              <w:t>un to loma</w:t>
            </w:r>
          </w:p>
          <w:p w14:paraId="0F012DDA" w14:textId="77777777" w:rsidR="00C2161A" w:rsidRPr="00B026BC" w:rsidRDefault="00C2161A" w:rsidP="00C2161A"/>
        </w:tc>
        <w:tc>
          <w:tcPr>
            <w:tcW w:w="5953" w:type="dxa"/>
            <w:tcBorders>
              <w:top w:val="nil"/>
              <w:left w:val="nil"/>
              <w:bottom w:val="single" w:sz="8" w:space="0" w:color="auto"/>
              <w:right w:val="single" w:sz="8" w:space="0" w:color="auto"/>
            </w:tcBorders>
            <w:shd w:val="clear" w:color="auto" w:fill="auto"/>
            <w:hideMark/>
          </w:tcPr>
          <w:p w14:paraId="11108424" w14:textId="77777777" w:rsidR="00E00BF9" w:rsidRDefault="00E00BF9" w:rsidP="00E00BF9">
            <w:pPr>
              <w:pStyle w:val="Default"/>
              <w:rPr>
                <w:rFonts w:ascii="Times New Roman" w:eastAsia="Calibri" w:hAnsi="Times New Roman" w:cs="Times New Roman"/>
                <w:color w:val="000000" w:themeColor="text1"/>
                <w:lang w:eastAsia="lv-LV"/>
              </w:rPr>
            </w:pPr>
          </w:p>
          <w:p w14:paraId="27AF6F3A" w14:textId="2245E78F" w:rsidR="00E00BF9" w:rsidRPr="00D53941" w:rsidRDefault="00E00BF9" w:rsidP="00E00BF9">
            <w:pPr>
              <w:pStyle w:val="Default"/>
              <w:rPr>
                <w:rFonts w:ascii="Times New Roman" w:eastAsia="Calibri" w:hAnsi="Times New Roman" w:cs="Times New Roman"/>
                <w:color w:val="000000" w:themeColor="text1"/>
                <w:lang w:eastAsia="lv-LV"/>
              </w:rPr>
            </w:pPr>
          </w:p>
        </w:tc>
      </w:tr>
      <w:tr w:rsidR="00C2161A" w:rsidRPr="00B026BC" w14:paraId="0AADA7E8" w14:textId="77777777" w:rsidTr="000A0363">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19AB78E" w14:textId="46133EA6" w:rsidR="00C2161A" w:rsidRPr="00B026BC" w:rsidRDefault="00C2161A" w:rsidP="00C2161A">
            <w:r w:rsidRPr="00B026BC">
              <w:t>1</w:t>
            </w:r>
            <w:r w:rsidR="00590F1A" w:rsidRPr="00B026BC">
              <w:t>2</w:t>
            </w:r>
            <w:r w:rsidRPr="00B026BC">
              <w:t>.</w:t>
            </w:r>
          </w:p>
        </w:tc>
        <w:tc>
          <w:tcPr>
            <w:tcW w:w="3171" w:type="dxa"/>
            <w:tcBorders>
              <w:top w:val="nil"/>
              <w:left w:val="nil"/>
              <w:bottom w:val="single" w:sz="8" w:space="0" w:color="auto"/>
              <w:right w:val="single" w:sz="4" w:space="0" w:color="auto"/>
            </w:tcBorders>
            <w:shd w:val="clear" w:color="auto" w:fill="auto"/>
          </w:tcPr>
          <w:p w14:paraId="47807B3B" w14:textId="77777777" w:rsidR="00C2161A" w:rsidRPr="00B026BC" w:rsidRDefault="00C2161A" w:rsidP="00C2161A">
            <w:pPr>
              <w:rPr>
                <w:b/>
                <w:color w:val="000000"/>
              </w:rPr>
            </w:pPr>
            <w:r w:rsidRPr="00B026BC">
              <w:rPr>
                <w:b/>
                <w:color w:val="000000"/>
              </w:rPr>
              <w:t xml:space="preserve">Finansējuma avots </w:t>
            </w:r>
            <w:r w:rsidRPr="00B026BC">
              <w:rPr>
                <w:color w:val="000000"/>
              </w:rPr>
              <w:t>(fonds)</w:t>
            </w:r>
          </w:p>
          <w:p w14:paraId="27046C90" w14:textId="77777777" w:rsidR="00C2161A" w:rsidRPr="00B026BC" w:rsidRDefault="00C2161A" w:rsidP="00C2161A">
            <w:pPr>
              <w:rPr>
                <w:color w:val="000000"/>
              </w:rPr>
            </w:pPr>
          </w:p>
        </w:tc>
        <w:tc>
          <w:tcPr>
            <w:tcW w:w="5953" w:type="dxa"/>
            <w:tcBorders>
              <w:top w:val="nil"/>
              <w:left w:val="nil"/>
              <w:bottom w:val="single" w:sz="8" w:space="0" w:color="auto"/>
              <w:right w:val="single" w:sz="8" w:space="0" w:color="auto"/>
            </w:tcBorders>
            <w:shd w:val="clear" w:color="auto" w:fill="auto"/>
          </w:tcPr>
          <w:p w14:paraId="64FFF45F" w14:textId="14E4C898" w:rsidR="002D0E6C" w:rsidRPr="00B026BC" w:rsidRDefault="00D53941" w:rsidP="002D0E6C">
            <w:proofErr w:type="spellStart"/>
            <w:r w:rsidRPr="00D53941">
              <w:rPr>
                <w:rStyle w:val="rynqvb"/>
              </w:rPr>
              <w:t>Interreg</w:t>
            </w:r>
            <w:proofErr w:type="spellEnd"/>
            <w:r w:rsidRPr="00D53941">
              <w:rPr>
                <w:rStyle w:val="rynqvb"/>
              </w:rPr>
              <w:t xml:space="preserve"> Baltijas jūras reģiona programma 2021.-2027. </w:t>
            </w:r>
            <w:r w:rsidR="002D0E6C" w:rsidRPr="00B026BC">
              <w:t xml:space="preserve"> (ERDF)</w:t>
            </w:r>
          </w:p>
          <w:p w14:paraId="19486054" w14:textId="77777777" w:rsidR="00732641" w:rsidRPr="00B026BC" w:rsidRDefault="00732641" w:rsidP="00732641">
            <w:pPr>
              <w:rPr>
                <w:rFonts w:eastAsia="Calibri"/>
                <w:color w:val="000000" w:themeColor="text1"/>
              </w:rPr>
            </w:pPr>
            <w:r w:rsidRPr="00B026BC">
              <w:rPr>
                <w:rFonts w:eastAsia="Calibri"/>
                <w:color w:val="000000" w:themeColor="text1"/>
              </w:rPr>
              <w:t xml:space="preserve">Projekta partneri: </w:t>
            </w:r>
          </w:p>
          <w:p w14:paraId="08A4468B" w14:textId="77777777" w:rsidR="00732641" w:rsidRPr="00B026BC" w:rsidRDefault="00732641" w:rsidP="00732641">
            <w:pPr>
              <w:pStyle w:val="Default"/>
              <w:rPr>
                <w:rFonts w:ascii="Times New Roman" w:eastAsia="Calibri" w:hAnsi="Times New Roman" w:cs="Times New Roman"/>
                <w:color w:val="000000" w:themeColor="text1"/>
                <w:lang w:eastAsia="lv-LV"/>
              </w:rPr>
            </w:pPr>
            <w:r w:rsidRPr="00B026BC">
              <w:rPr>
                <w:rFonts w:ascii="Times New Roman" w:eastAsia="Calibri" w:hAnsi="Times New Roman" w:cs="Times New Roman"/>
                <w:color w:val="000000" w:themeColor="text1"/>
                <w:lang w:eastAsia="lv-LV"/>
              </w:rPr>
              <w:t xml:space="preserve">1.  </w:t>
            </w:r>
            <w:r w:rsidRPr="00D53941">
              <w:rPr>
                <w:rFonts w:ascii="Times New Roman" w:eastAsia="Calibri" w:hAnsi="Times New Roman" w:cs="Times New Roman"/>
                <w:color w:val="000000" w:themeColor="text1"/>
                <w:lang w:eastAsia="lv-LV"/>
              </w:rPr>
              <w:t xml:space="preserve"> </w:t>
            </w:r>
            <w:proofErr w:type="spellStart"/>
            <w:r w:rsidRPr="00D53941">
              <w:rPr>
                <w:rFonts w:ascii="Times New Roman" w:eastAsia="Calibri" w:hAnsi="Times New Roman" w:cs="Times New Roman"/>
                <w:color w:val="000000" w:themeColor="text1"/>
                <w:lang w:eastAsia="lv-LV"/>
              </w:rPr>
              <w:t>Dienvidzviedrijas</w:t>
            </w:r>
            <w:proofErr w:type="spellEnd"/>
            <w:r w:rsidRPr="00D53941">
              <w:rPr>
                <w:rFonts w:ascii="Times New Roman" w:eastAsia="Calibri" w:hAnsi="Times New Roman" w:cs="Times New Roman"/>
                <w:color w:val="000000" w:themeColor="text1"/>
                <w:lang w:eastAsia="lv-LV"/>
              </w:rPr>
              <w:t xml:space="preserve"> enerģētikas aģentūra, </w:t>
            </w:r>
            <w:proofErr w:type="spellStart"/>
            <w:r w:rsidRPr="00D53941">
              <w:rPr>
                <w:rFonts w:ascii="Times New Roman" w:eastAsia="Calibri" w:hAnsi="Times New Roman" w:cs="Times New Roman"/>
                <w:color w:val="000000" w:themeColor="text1"/>
                <w:lang w:eastAsia="lv-LV"/>
              </w:rPr>
              <w:t>Energy</w:t>
            </w:r>
            <w:proofErr w:type="spellEnd"/>
            <w:r w:rsidRPr="00D53941">
              <w:rPr>
                <w:rFonts w:ascii="Times New Roman" w:eastAsia="Calibri" w:hAnsi="Times New Roman" w:cs="Times New Roman"/>
                <w:color w:val="000000" w:themeColor="text1"/>
                <w:lang w:eastAsia="lv-LV"/>
              </w:rPr>
              <w:t xml:space="preserve"> </w:t>
            </w:r>
            <w:proofErr w:type="spellStart"/>
            <w:r w:rsidRPr="00D53941">
              <w:rPr>
                <w:rFonts w:ascii="Times New Roman" w:eastAsia="Calibri" w:hAnsi="Times New Roman" w:cs="Times New Roman"/>
                <w:color w:val="000000" w:themeColor="text1"/>
                <w:lang w:eastAsia="lv-LV"/>
              </w:rPr>
              <w:t>Agency</w:t>
            </w:r>
            <w:proofErr w:type="spellEnd"/>
            <w:r w:rsidRPr="00D53941">
              <w:rPr>
                <w:rFonts w:ascii="Times New Roman" w:eastAsia="Calibri" w:hAnsi="Times New Roman" w:cs="Times New Roman"/>
                <w:color w:val="000000" w:themeColor="text1"/>
                <w:lang w:eastAsia="lv-LV"/>
              </w:rPr>
              <w:t xml:space="preserve"> Southern </w:t>
            </w:r>
            <w:proofErr w:type="spellStart"/>
            <w:r w:rsidRPr="00D53941">
              <w:rPr>
                <w:rFonts w:ascii="Times New Roman" w:eastAsia="Calibri" w:hAnsi="Times New Roman" w:cs="Times New Roman"/>
                <w:color w:val="000000" w:themeColor="text1"/>
                <w:lang w:eastAsia="lv-LV"/>
              </w:rPr>
              <w:t>Sweden</w:t>
            </w:r>
            <w:proofErr w:type="spellEnd"/>
            <w:r w:rsidRPr="00D53941">
              <w:rPr>
                <w:rFonts w:ascii="Times New Roman" w:eastAsia="Calibri" w:hAnsi="Times New Roman" w:cs="Times New Roman"/>
                <w:color w:val="000000" w:themeColor="text1"/>
                <w:lang w:eastAsia="lv-LV"/>
              </w:rPr>
              <w:t xml:space="preserve">, </w:t>
            </w:r>
            <w:r w:rsidRPr="00B026BC">
              <w:rPr>
                <w:rFonts w:ascii="Times New Roman" w:eastAsia="Calibri" w:hAnsi="Times New Roman" w:cs="Times New Roman"/>
                <w:color w:val="000000" w:themeColor="text1"/>
                <w:lang w:eastAsia="lv-LV"/>
              </w:rPr>
              <w:t xml:space="preserve">(Vadošais partneris, </w:t>
            </w:r>
            <w:r w:rsidRPr="00D53941">
              <w:rPr>
                <w:rFonts w:ascii="Times New Roman" w:eastAsia="Calibri" w:hAnsi="Times New Roman" w:cs="Times New Roman"/>
                <w:color w:val="000000" w:themeColor="text1"/>
                <w:lang w:eastAsia="lv-LV"/>
              </w:rPr>
              <w:t xml:space="preserve"> Zviedrija </w:t>
            </w:r>
            <w:r w:rsidRPr="00B026BC">
              <w:rPr>
                <w:rFonts w:ascii="Times New Roman" w:eastAsia="Calibri" w:hAnsi="Times New Roman" w:cs="Times New Roman"/>
                <w:color w:val="000000" w:themeColor="text1"/>
                <w:lang w:eastAsia="lv-LV"/>
              </w:rPr>
              <w:t xml:space="preserve">). </w:t>
            </w:r>
          </w:p>
          <w:p w14:paraId="2132F5AD" w14:textId="77777777" w:rsidR="00732641" w:rsidRDefault="00732641" w:rsidP="00732641">
            <w:pPr>
              <w:pStyle w:val="Default"/>
              <w:rPr>
                <w:rFonts w:ascii="Times New Roman" w:eastAsia="Calibri" w:hAnsi="Times New Roman" w:cs="Times New Roman"/>
                <w:color w:val="000000" w:themeColor="text1"/>
                <w:lang w:eastAsia="lv-LV"/>
              </w:rPr>
            </w:pPr>
            <w:r w:rsidRPr="00B026BC">
              <w:rPr>
                <w:rFonts w:ascii="Times New Roman" w:eastAsia="Calibri" w:hAnsi="Times New Roman" w:cs="Times New Roman"/>
                <w:color w:val="000000" w:themeColor="text1"/>
                <w:lang w:eastAsia="lv-LV"/>
              </w:rPr>
              <w:t xml:space="preserve">2. </w:t>
            </w:r>
            <w:r>
              <w:rPr>
                <w:rFonts w:ascii="Times New Roman" w:eastAsia="Calibri" w:hAnsi="Times New Roman" w:cs="Times New Roman"/>
                <w:color w:val="000000" w:themeColor="text1"/>
                <w:lang w:eastAsia="lv-LV"/>
              </w:rPr>
              <w:t>Zemgales plānošanas reģions (projekta partneris, Latvija);</w:t>
            </w:r>
          </w:p>
          <w:p w14:paraId="3B07A3A6" w14:textId="77777777" w:rsidR="00732641" w:rsidRDefault="00732641" w:rsidP="00732641">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 xml:space="preserve">3. </w:t>
            </w:r>
            <w:r w:rsidRPr="00D53941">
              <w:rPr>
                <w:rFonts w:ascii="Times New Roman" w:eastAsia="Calibri" w:hAnsi="Times New Roman" w:cs="Times New Roman"/>
                <w:color w:val="000000" w:themeColor="text1"/>
                <w:lang w:eastAsia="lv-LV"/>
              </w:rPr>
              <w:t xml:space="preserve"> SIA EKODOMA</w:t>
            </w:r>
            <w:r>
              <w:rPr>
                <w:rFonts w:ascii="Times New Roman" w:eastAsia="Calibri" w:hAnsi="Times New Roman" w:cs="Times New Roman"/>
                <w:color w:val="000000" w:themeColor="text1"/>
                <w:lang w:eastAsia="lv-LV"/>
              </w:rPr>
              <w:t xml:space="preserve"> (projekta partneris, Latvija);</w:t>
            </w:r>
          </w:p>
          <w:p w14:paraId="2F1DDAD1" w14:textId="77777777" w:rsidR="00732641" w:rsidRDefault="00732641" w:rsidP="00732641">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 xml:space="preserve">4. </w:t>
            </w:r>
            <w:r w:rsidRPr="00D53941">
              <w:rPr>
                <w:rFonts w:ascii="Times New Roman" w:eastAsia="Calibri" w:hAnsi="Times New Roman" w:cs="Times New Roman"/>
                <w:color w:val="000000" w:themeColor="text1"/>
                <w:lang w:eastAsia="lv-LV"/>
              </w:rPr>
              <w:t xml:space="preserve"> </w:t>
            </w:r>
            <w:proofErr w:type="spellStart"/>
            <w:r w:rsidRPr="00D53941">
              <w:rPr>
                <w:rFonts w:ascii="Times New Roman" w:eastAsia="Calibri" w:hAnsi="Times New Roman" w:cs="Times New Roman"/>
                <w:color w:val="000000" w:themeColor="text1"/>
                <w:lang w:eastAsia="lv-LV"/>
              </w:rPr>
              <w:t>BioFuel</w:t>
            </w:r>
            <w:proofErr w:type="spellEnd"/>
            <w:r w:rsidRPr="00D53941">
              <w:rPr>
                <w:rFonts w:ascii="Times New Roman" w:eastAsia="Calibri" w:hAnsi="Times New Roman" w:cs="Times New Roman"/>
                <w:color w:val="000000" w:themeColor="text1"/>
                <w:lang w:eastAsia="lv-LV"/>
              </w:rPr>
              <w:t xml:space="preserve"> </w:t>
            </w:r>
            <w:proofErr w:type="spellStart"/>
            <w:r w:rsidRPr="00D53941">
              <w:rPr>
                <w:rFonts w:ascii="Times New Roman" w:eastAsia="Calibri" w:hAnsi="Times New Roman" w:cs="Times New Roman"/>
                <w:color w:val="000000" w:themeColor="text1"/>
                <w:lang w:eastAsia="lv-LV"/>
              </w:rPr>
              <w:t>Region</w:t>
            </w:r>
            <w:proofErr w:type="spellEnd"/>
            <w:r>
              <w:rPr>
                <w:rFonts w:ascii="Times New Roman" w:eastAsia="Calibri" w:hAnsi="Times New Roman" w:cs="Times New Roman"/>
                <w:color w:val="000000" w:themeColor="text1"/>
                <w:lang w:eastAsia="lv-LV"/>
              </w:rPr>
              <w:t xml:space="preserve"> (projekta partneris, Zviedrija);</w:t>
            </w:r>
          </w:p>
          <w:p w14:paraId="276050A7" w14:textId="77777777" w:rsidR="00732641" w:rsidRDefault="00732641" w:rsidP="00732641">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 xml:space="preserve">5. </w:t>
            </w:r>
            <w:r w:rsidRPr="00D53941">
              <w:rPr>
                <w:rFonts w:ascii="Times New Roman" w:eastAsia="Calibri" w:hAnsi="Times New Roman" w:cs="Times New Roman"/>
                <w:color w:val="000000" w:themeColor="text1"/>
                <w:lang w:eastAsia="lv-LV"/>
              </w:rPr>
              <w:t xml:space="preserve"> </w:t>
            </w:r>
            <w:proofErr w:type="spellStart"/>
            <w:r w:rsidRPr="00D53941">
              <w:rPr>
                <w:rFonts w:ascii="Times New Roman" w:eastAsia="Calibri" w:hAnsi="Times New Roman" w:cs="Times New Roman"/>
                <w:color w:val="000000" w:themeColor="text1"/>
                <w:lang w:eastAsia="lv-LV"/>
              </w:rPr>
              <w:t>Ab</w:t>
            </w:r>
            <w:proofErr w:type="spellEnd"/>
            <w:r w:rsidRPr="00D53941">
              <w:rPr>
                <w:rFonts w:ascii="Times New Roman" w:eastAsia="Calibri" w:hAnsi="Times New Roman" w:cs="Times New Roman"/>
                <w:color w:val="000000" w:themeColor="text1"/>
                <w:lang w:eastAsia="lv-LV"/>
              </w:rPr>
              <w:t xml:space="preserve"> </w:t>
            </w:r>
            <w:proofErr w:type="spellStart"/>
            <w:r w:rsidRPr="00D53941">
              <w:rPr>
                <w:rFonts w:ascii="Times New Roman" w:eastAsia="Calibri" w:hAnsi="Times New Roman" w:cs="Times New Roman"/>
                <w:color w:val="000000" w:themeColor="text1"/>
                <w:lang w:eastAsia="lv-LV"/>
              </w:rPr>
              <w:t>Stormossen</w:t>
            </w:r>
            <w:proofErr w:type="spellEnd"/>
            <w:r w:rsidRPr="00D53941">
              <w:rPr>
                <w:rFonts w:ascii="Times New Roman" w:eastAsia="Calibri" w:hAnsi="Times New Roman" w:cs="Times New Roman"/>
                <w:color w:val="000000" w:themeColor="text1"/>
                <w:lang w:eastAsia="lv-LV"/>
              </w:rPr>
              <w:t xml:space="preserve"> </w:t>
            </w:r>
            <w:proofErr w:type="spellStart"/>
            <w:r w:rsidRPr="00D53941">
              <w:rPr>
                <w:rFonts w:ascii="Times New Roman" w:eastAsia="Calibri" w:hAnsi="Times New Roman" w:cs="Times New Roman"/>
                <w:color w:val="000000" w:themeColor="text1"/>
                <w:lang w:eastAsia="lv-LV"/>
              </w:rPr>
              <w:t>Oy</w:t>
            </w:r>
            <w:proofErr w:type="spellEnd"/>
            <w:r>
              <w:rPr>
                <w:rFonts w:ascii="Times New Roman" w:eastAsia="Calibri" w:hAnsi="Times New Roman" w:cs="Times New Roman"/>
                <w:color w:val="000000" w:themeColor="text1"/>
                <w:lang w:eastAsia="lv-LV"/>
              </w:rPr>
              <w:t xml:space="preserve"> (projekta partneris, Somija);</w:t>
            </w:r>
          </w:p>
          <w:p w14:paraId="3502F082" w14:textId="77777777" w:rsidR="00732641" w:rsidRDefault="00732641" w:rsidP="00732641">
            <w:pPr>
              <w:pStyle w:val="Default"/>
              <w:rPr>
                <w:rFonts w:ascii="Times New Roman" w:eastAsia="Calibri" w:hAnsi="Times New Roman" w:cs="Times New Roman"/>
                <w:color w:val="000000" w:themeColor="text1"/>
                <w:lang w:eastAsia="lv-LV"/>
              </w:rPr>
            </w:pPr>
            <w:r>
              <w:rPr>
                <w:rFonts w:ascii="Times New Roman" w:eastAsia="Calibri" w:hAnsi="Times New Roman" w:cs="Times New Roman"/>
                <w:color w:val="000000" w:themeColor="text1"/>
                <w:lang w:eastAsia="lv-LV"/>
              </w:rPr>
              <w:t xml:space="preserve">6. </w:t>
            </w:r>
            <w:r w:rsidRPr="00D53941">
              <w:rPr>
                <w:rFonts w:ascii="Times New Roman" w:eastAsia="Calibri" w:hAnsi="Times New Roman" w:cs="Times New Roman"/>
                <w:color w:val="000000" w:themeColor="text1"/>
                <w:lang w:eastAsia="lv-LV"/>
              </w:rPr>
              <w:t xml:space="preserve"> Igaunijas Biogāzes asociācija</w:t>
            </w:r>
            <w:r>
              <w:rPr>
                <w:rFonts w:ascii="Times New Roman" w:eastAsia="Calibri" w:hAnsi="Times New Roman" w:cs="Times New Roman"/>
                <w:color w:val="000000" w:themeColor="text1"/>
                <w:lang w:eastAsia="lv-LV"/>
              </w:rPr>
              <w:t xml:space="preserve">  (projekta partneris, Igaunija).</w:t>
            </w:r>
          </w:p>
          <w:p w14:paraId="6FC599E4" w14:textId="1ECE2220" w:rsidR="00C2161A" w:rsidRPr="00B026BC" w:rsidRDefault="00C2161A" w:rsidP="00E0339E"/>
        </w:tc>
      </w:tr>
      <w:tr w:rsidR="00C2161A" w:rsidRPr="00B026BC" w14:paraId="326EB89E" w14:textId="77777777" w:rsidTr="000A0363">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430F2E4C" w14:textId="0F5E24EF" w:rsidR="00C2161A" w:rsidRPr="00B026BC" w:rsidRDefault="00C2161A" w:rsidP="00C2161A">
            <w:r w:rsidRPr="00B026BC">
              <w:t>1</w:t>
            </w:r>
            <w:r w:rsidR="00590F1A" w:rsidRPr="00B026BC">
              <w:t>3</w:t>
            </w:r>
            <w:r w:rsidRPr="00B026BC">
              <w:t xml:space="preserve">. </w:t>
            </w:r>
          </w:p>
        </w:tc>
        <w:tc>
          <w:tcPr>
            <w:tcW w:w="3171" w:type="dxa"/>
            <w:tcBorders>
              <w:top w:val="single" w:sz="4" w:space="0" w:color="auto"/>
              <w:left w:val="nil"/>
              <w:bottom w:val="single" w:sz="4" w:space="0" w:color="auto"/>
              <w:right w:val="single" w:sz="4" w:space="0" w:color="auto"/>
            </w:tcBorders>
            <w:shd w:val="clear" w:color="auto" w:fill="auto"/>
            <w:hideMark/>
          </w:tcPr>
          <w:p w14:paraId="386FEA3C" w14:textId="3462B2F7" w:rsidR="00C2161A" w:rsidRPr="00B026BC" w:rsidRDefault="00590F1A" w:rsidP="00C2161A">
            <w:r w:rsidRPr="00B026BC">
              <w:t xml:space="preserve">Projekta </w:t>
            </w:r>
            <w:r w:rsidRPr="00B026BC">
              <w:rPr>
                <w:b/>
                <w:bCs/>
              </w:rPr>
              <w:t xml:space="preserve">kopējais </w:t>
            </w:r>
            <w:r w:rsidRPr="00B026BC">
              <w:t xml:space="preserve">indikatīvais </w:t>
            </w:r>
            <w:r w:rsidRPr="00B026BC">
              <w:rPr>
                <w:b/>
                <w:bCs/>
              </w:rPr>
              <w:t>finansējums (EUR)</w:t>
            </w:r>
            <w:r w:rsidRPr="00B026BC">
              <w:t xml:space="preserve"> (programmas līdzfinansējums plus pašu līdzfinansējuma daļa), no tā:</w:t>
            </w:r>
          </w:p>
        </w:tc>
        <w:tc>
          <w:tcPr>
            <w:tcW w:w="5953" w:type="dxa"/>
            <w:tcBorders>
              <w:top w:val="single" w:sz="4" w:space="0" w:color="auto"/>
              <w:left w:val="nil"/>
              <w:bottom w:val="single" w:sz="4" w:space="0" w:color="auto"/>
              <w:right w:val="single" w:sz="8" w:space="0" w:color="auto"/>
            </w:tcBorders>
            <w:shd w:val="clear" w:color="auto" w:fill="auto"/>
            <w:hideMark/>
          </w:tcPr>
          <w:p w14:paraId="3879C45B" w14:textId="76096367" w:rsidR="00C2161A" w:rsidRPr="00B026BC" w:rsidRDefault="00D231D4" w:rsidP="00C2161A">
            <w:pPr>
              <w:rPr>
                <w:color w:val="000000" w:themeColor="text1"/>
              </w:rPr>
            </w:pPr>
            <w:r w:rsidRPr="00D231D4">
              <w:rPr>
                <w:color w:val="000000" w:themeColor="text1"/>
              </w:rPr>
              <w:t>6</w:t>
            </w:r>
            <w:r w:rsidR="00034142">
              <w:rPr>
                <w:color w:val="000000" w:themeColor="text1"/>
              </w:rPr>
              <w:t>50</w:t>
            </w:r>
            <w:r>
              <w:rPr>
                <w:color w:val="000000" w:themeColor="text1"/>
              </w:rPr>
              <w:t xml:space="preserve"> </w:t>
            </w:r>
            <w:r w:rsidR="00034142">
              <w:rPr>
                <w:color w:val="000000" w:themeColor="text1"/>
              </w:rPr>
              <w:t>000</w:t>
            </w:r>
            <w:r>
              <w:rPr>
                <w:color w:val="000000" w:themeColor="text1"/>
              </w:rPr>
              <w:t>.</w:t>
            </w:r>
            <w:r w:rsidR="00034142">
              <w:rPr>
                <w:color w:val="000000" w:themeColor="text1"/>
              </w:rPr>
              <w:t>00</w:t>
            </w:r>
            <w:r>
              <w:rPr>
                <w:color w:val="000000" w:themeColor="text1"/>
              </w:rPr>
              <w:t xml:space="preserve"> </w:t>
            </w:r>
            <w:r w:rsidR="00C2161A" w:rsidRPr="00B026BC">
              <w:rPr>
                <w:color w:val="000000" w:themeColor="text1"/>
              </w:rPr>
              <w:t xml:space="preserve">EUR </w:t>
            </w:r>
          </w:p>
        </w:tc>
      </w:tr>
      <w:tr w:rsidR="00C2161A" w:rsidRPr="00B026BC" w14:paraId="2055EB8E" w14:textId="77777777" w:rsidTr="000A0363">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CAD4BE8" w14:textId="77777777" w:rsidR="00C2161A" w:rsidRPr="00DF0170" w:rsidRDefault="00C2161A" w:rsidP="00C2161A">
            <w:pPr>
              <w:rPr>
                <w:color w:val="FF0000"/>
              </w:rPr>
            </w:pPr>
          </w:p>
        </w:tc>
        <w:tc>
          <w:tcPr>
            <w:tcW w:w="3171" w:type="dxa"/>
            <w:tcBorders>
              <w:top w:val="nil"/>
              <w:left w:val="nil"/>
              <w:bottom w:val="single" w:sz="4" w:space="0" w:color="auto"/>
              <w:right w:val="single" w:sz="4" w:space="0" w:color="auto"/>
            </w:tcBorders>
            <w:shd w:val="clear" w:color="auto" w:fill="auto"/>
            <w:hideMark/>
          </w:tcPr>
          <w:p w14:paraId="7F45DA32" w14:textId="77777777" w:rsidR="00C2161A" w:rsidRPr="00B026BC" w:rsidRDefault="00C2161A" w:rsidP="00C2161A">
            <w:pPr>
              <w:rPr>
                <w:b/>
                <w:bCs/>
              </w:rPr>
            </w:pPr>
            <w:r w:rsidRPr="00B026BC">
              <w:rPr>
                <w:b/>
                <w:bCs/>
              </w:rPr>
              <w:t xml:space="preserve">Projekta idejas iesniedzēja budžeta daļa projektā </w:t>
            </w:r>
            <w:r w:rsidRPr="00B026BC">
              <w:t>(EUR), no tā:</w:t>
            </w:r>
          </w:p>
        </w:tc>
        <w:tc>
          <w:tcPr>
            <w:tcW w:w="5953" w:type="dxa"/>
            <w:tcBorders>
              <w:top w:val="nil"/>
              <w:left w:val="nil"/>
              <w:bottom w:val="single" w:sz="4" w:space="0" w:color="auto"/>
              <w:right w:val="single" w:sz="8" w:space="0" w:color="auto"/>
            </w:tcBorders>
            <w:shd w:val="clear" w:color="auto" w:fill="auto"/>
          </w:tcPr>
          <w:p w14:paraId="35D0A4FA" w14:textId="2BB23780" w:rsidR="00C2161A" w:rsidRPr="00B026BC" w:rsidRDefault="00D231D4" w:rsidP="00C2161A">
            <w:r w:rsidRPr="00D231D4">
              <w:t>1</w:t>
            </w:r>
            <w:r w:rsidR="00034142">
              <w:t>30</w:t>
            </w:r>
            <w:r>
              <w:t xml:space="preserve"> </w:t>
            </w:r>
            <w:r w:rsidR="00034142">
              <w:t>000</w:t>
            </w:r>
            <w:r>
              <w:t>.</w:t>
            </w:r>
            <w:r w:rsidR="00034142">
              <w:t>00</w:t>
            </w:r>
            <w:r>
              <w:t xml:space="preserve"> </w:t>
            </w:r>
            <w:r w:rsidR="0068591D" w:rsidRPr="00B026BC">
              <w:t>EUR</w:t>
            </w:r>
          </w:p>
        </w:tc>
      </w:tr>
      <w:tr w:rsidR="00C2161A" w:rsidRPr="00B026BC" w14:paraId="396ACCDB" w14:textId="77777777" w:rsidTr="000A0363">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B3A6D2C" w14:textId="77777777" w:rsidR="00C2161A" w:rsidRPr="00DF0170" w:rsidRDefault="00C2161A" w:rsidP="00C2161A">
            <w:pPr>
              <w:rPr>
                <w:color w:val="FF0000"/>
              </w:rPr>
            </w:pPr>
          </w:p>
        </w:tc>
        <w:tc>
          <w:tcPr>
            <w:tcW w:w="3171" w:type="dxa"/>
            <w:tcBorders>
              <w:top w:val="nil"/>
              <w:left w:val="nil"/>
              <w:bottom w:val="single" w:sz="4" w:space="0" w:color="auto"/>
              <w:right w:val="single" w:sz="4" w:space="0" w:color="auto"/>
            </w:tcBorders>
            <w:shd w:val="clear" w:color="auto" w:fill="auto"/>
          </w:tcPr>
          <w:p w14:paraId="2B7AE882" w14:textId="77777777" w:rsidR="00C2161A" w:rsidRPr="00B026BC" w:rsidRDefault="00C2161A" w:rsidP="00C2161A">
            <w:r w:rsidRPr="00B026BC">
              <w:t>Programmas līdzfinansējuma daļa (EUR)</w:t>
            </w:r>
          </w:p>
          <w:p w14:paraId="25368D8F" w14:textId="77777777" w:rsidR="00C2161A" w:rsidRPr="00B026BC" w:rsidRDefault="00C2161A" w:rsidP="00C2161A"/>
        </w:tc>
        <w:tc>
          <w:tcPr>
            <w:tcW w:w="5953" w:type="dxa"/>
            <w:tcBorders>
              <w:top w:val="nil"/>
              <w:left w:val="nil"/>
              <w:bottom w:val="single" w:sz="4" w:space="0" w:color="auto"/>
              <w:right w:val="single" w:sz="8" w:space="0" w:color="auto"/>
            </w:tcBorders>
            <w:shd w:val="clear" w:color="auto" w:fill="auto"/>
            <w:hideMark/>
          </w:tcPr>
          <w:p w14:paraId="38E1619E" w14:textId="14CA3E12" w:rsidR="00C2161A" w:rsidRPr="00B026BC" w:rsidRDefault="00034142" w:rsidP="00C2161A">
            <w:r>
              <w:rPr>
                <w:caps/>
              </w:rPr>
              <w:t>104 000</w:t>
            </w:r>
            <w:r w:rsidR="00D231D4">
              <w:rPr>
                <w:caps/>
              </w:rPr>
              <w:t>.</w:t>
            </w:r>
            <w:r w:rsidR="00D231D4" w:rsidRPr="00D231D4">
              <w:rPr>
                <w:caps/>
              </w:rPr>
              <w:t>00</w:t>
            </w:r>
            <w:r w:rsidR="00D231D4">
              <w:rPr>
                <w:caps/>
              </w:rPr>
              <w:t xml:space="preserve"> </w:t>
            </w:r>
            <w:r w:rsidR="00C039C1" w:rsidRPr="00B026BC">
              <w:rPr>
                <w:caps/>
              </w:rPr>
              <w:t>EUR</w:t>
            </w:r>
            <w:r w:rsidR="0068591D" w:rsidRPr="00B026BC">
              <w:rPr>
                <w:caps/>
              </w:rPr>
              <w:t xml:space="preserve"> </w:t>
            </w:r>
            <w:r w:rsidR="001E77AE" w:rsidRPr="00B026BC">
              <w:rPr>
                <w:caps/>
              </w:rPr>
              <w:t>(</w:t>
            </w:r>
            <w:r w:rsidR="002A48F2" w:rsidRPr="00B026BC">
              <w:rPr>
                <w:caps/>
              </w:rPr>
              <w:t>8</w:t>
            </w:r>
            <w:r w:rsidR="00143A4D" w:rsidRPr="00B026BC">
              <w:rPr>
                <w:caps/>
              </w:rPr>
              <w:t>0</w:t>
            </w:r>
            <w:r w:rsidR="001E77AE" w:rsidRPr="00B026BC">
              <w:rPr>
                <w:caps/>
              </w:rPr>
              <w:t>%)</w:t>
            </w:r>
          </w:p>
        </w:tc>
      </w:tr>
      <w:tr w:rsidR="00C2161A" w:rsidRPr="00B026BC" w14:paraId="4DD3CEEF" w14:textId="77777777" w:rsidTr="000A0363">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141BAF5" w14:textId="77777777" w:rsidR="00C2161A" w:rsidRPr="00DF0170" w:rsidRDefault="00C2161A" w:rsidP="00C2161A">
            <w:pPr>
              <w:rPr>
                <w:color w:val="FF0000"/>
              </w:rPr>
            </w:pPr>
          </w:p>
        </w:tc>
        <w:tc>
          <w:tcPr>
            <w:tcW w:w="3171" w:type="dxa"/>
            <w:tcBorders>
              <w:top w:val="nil"/>
              <w:left w:val="nil"/>
              <w:bottom w:val="single" w:sz="8" w:space="0" w:color="auto"/>
              <w:right w:val="single" w:sz="4" w:space="0" w:color="auto"/>
            </w:tcBorders>
            <w:shd w:val="clear" w:color="auto" w:fill="auto"/>
          </w:tcPr>
          <w:p w14:paraId="61AE3B31" w14:textId="77777777" w:rsidR="00C2161A" w:rsidRPr="00B026BC" w:rsidRDefault="00C2161A" w:rsidP="00C2161A">
            <w:r w:rsidRPr="00B026BC">
              <w:t>Pašu līdzfinansējuma daļa (EUR)</w:t>
            </w:r>
          </w:p>
        </w:tc>
        <w:tc>
          <w:tcPr>
            <w:tcW w:w="5953" w:type="dxa"/>
            <w:tcBorders>
              <w:top w:val="nil"/>
              <w:left w:val="nil"/>
              <w:bottom w:val="single" w:sz="8" w:space="0" w:color="auto"/>
              <w:right w:val="single" w:sz="8" w:space="0" w:color="auto"/>
            </w:tcBorders>
            <w:shd w:val="clear" w:color="auto" w:fill="auto"/>
            <w:hideMark/>
          </w:tcPr>
          <w:p w14:paraId="7421C01B" w14:textId="5C988B7A" w:rsidR="00C2161A" w:rsidRPr="00B026BC" w:rsidRDefault="00D231D4" w:rsidP="002A48F2">
            <w:r w:rsidRPr="00D231D4">
              <w:t>2</w:t>
            </w:r>
            <w:r w:rsidR="00034142">
              <w:t>6</w:t>
            </w:r>
            <w:r>
              <w:t xml:space="preserve"> </w:t>
            </w:r>
            <w:r w:rsidR="00034142">
              <w:t>000</w:t>
            </w:r>
            <w:r>
              <w:t>.</w:t>
            </w:r>
            <w:r w:rsidR="00034142">
              <w:t>00</w:t>
            </w:r>
            <w:r>
              <w:t xml:space="preserve"> </w:t>
            </w:r>
            <w:r w:rsidR="002A48F2" w:rsidRPr="00B026BC">
              <w:t>EUR (</w:t>
            </w:r>
            <w:r w:rsidR="00143A4D" w:rsidRPr="00B026BC">
              <w:t>20</w:t>
            </w:r>
            <w:r w:rsidR="002A48F2" w:rsidRPr="00B026BC">
              <w:t>%)</w:t>
            </w:r>
          </w:p>
        </w:tc>
      </w:tr>
      <w:tr w:rsidR="00C2161A" w:rsidRPr="00B026BC" w14:paraId="344C81F2" w14:textId="77777777" w:rsidTr="000A0363">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51B67BDE" w14:textId="77777777" w:rsidR="00C2161A" w:rsidRPr="00DF0170" w:rsidRDefault="00C2161A" w:rsidP="00C2161A">
            <w:pPr>
              <w:rPr>
                <w:color w:val="FF0000"/>
              </w:rPr>
            </w:pPr>
          </w:p>
        </w:tc>
        <w:tc>
          <w:tcPr>
            <w:tcW w:w="3171" w:type="dxa"/>
            <w:tcBorders>
              <w:top w:val="nil"/>
              <w:left w:val="nil"/>
              <w:bottom w:val="single" w:sz="8" w:space="0" w:color="auto"/>
              <w:right w:val="single" w:sz="4" w:space="0" w:color="auto"/>
            </w:tcBorders>
            <w:shd w:val="clear" w:color="auto" w:fill="auto"/>
          </w:tcPr>
          <w:p w14:paraId="60BAD3B4" w14:textId="77777777" w:rsidR="00C2161A" w:rsidRPr="00B026BC" w:rsidRDefault="00C2161A" w:rsidP="00C2161A">
            <w:r w:rsidRPr="00B026BC">
              <w:rPr>
                <w:b/>
                <w:color w:val="000000"/>
              </w:rPr>
              <w:t>No pašu līdzfinansējuma daļas nepieciešamais valsts budžeta līdzfinansējums</w:t>
            </w:r>
            <w:r w:rsidRPr="00B026BC">
              <w:t xml:space="preserve"> (EUR)</w:t>
            </w:r>
          </w:p>
        </w:tc>
        <w:tc>
          <w:tcPr>
            <w:tcW w:w="5953" w:type="dxa"/>
            <w:tcBorders>
              <w:top w:val="nil"/>
              <w:left w:val="nil"/>
              <w:bottom w:val="single" w:sz="8" w:space="0" w:color="auto"/>
              <w:right w:val="single" w:sz="8" w:space="0" w:color="auto"/>
            </w:tcBorders>
            <w:shd w:val="clear" w:color="auto" w:fill="auto"/>
          </w:tcPr>
          <w:p w14:paraId="7A589B58" w14:textId="7A539EE4" w:rsidR="00C2161A" w:rsidRPr="00B026BC" w:rsidRDefault="00034142" w:rsidP="002A48F2">
            <w:r w:rsidRPr="00D231D4">
              <w:t>2</w:t>
            </w:r>
            <w:r>
              <w:t xml:space="preserve">6 000.00 </w:t>
            </w:r>
            <w:r w:rsidR="00D231D4">
              <w:t xml:space="preserve"> </w:t>
            </w:r>
            <w:r w:rsidR="00143A4D" w:rsidRPr="00B026BC">
              <w:t>EUR</w:t>
            </w:r>
          </w:p>
        </w:tc>
      </w:tr>
      <w:tr w:rsidR="00C2161A" w:rsidRPr="00B026BC" w14:paraId="64CE8035" w14:textId="77777777" w:rsidTr="000A0363">
        <w:trPr>
          <w:trHeight w:val="525"/>
        </w:trPr>
        <w:tc>
          <w:tcPr>
            <w:tcW w:w="516" w:type="dxa"/>
            <w:tcBorders>
              <w:left w:val="single" w:sz="8" w:space="0" w:color="auto"/>
              <w:bottom w:val="single" w:sz="8" w:space="0" w:color="auto"/>
              <w:right w:val="single" w:sz="4" w:space="0" w:color="auto"/>
            </w:tcBorders>
            <w:shd w:val="clear" w:color="auto" w:fill="auto"/>
          </w:tcPr>
          <w:p w14:paraId="7621E7DE" w14:textId="77777777" w:rsidR="00C2161A" w:rsidRPr="00B026BC" w:rsidRDefault="00C2161A" w:rsidP="00C2161A"/>
        </w:tc>
        <w:tc>
          <w:tcPr>
            <w:tcW w:w="3171" w:type="dxa"/>
            <w:tcBorders>
              <w:top w:val="nil"/>
              <w:left w:val="nil"/>
              <w:bottom w:val="single" w:sz="8" w:space="0" w:color="auto"/>
              <w:right w:val="single" w:sz="4" w:space="0" w:color="auto"/>
            </w:tcBorders>
            <w:shd w:val="clear" w:color="auto" w:fill="auto"/>
          </w:tcPr>
          <w:p w14:paraId="0DC93061" w14:textId="77777777" w:rsidR="00C2161A" w:rsidRPr="00B026BC" w:rsidRDefault="00C2161A" w:rsidP="00C2161A">
            <w:r w:rsidRPr="00B026BC">
              <w:t xml:space="preserve">No valsts budžeta nepieciešamā </w:t>
            </w:r>
            <w:r w:rsidRPr="00B026BC">
              <w:rPr>
                <w:b/>
              </w:rPr>
              <w:t xml:space="preserve">dotācija projekta </w:t>
            </w:r>
            <w:proofErr w:type="spellStart"/>
            <w:r w:rsidRPr="00B026BC">
              <w:rPr>
                <w:b/>
              </w:rPr>
              <w:t>priekšfinansējuma</w:t>
            </w:r>
            <w:proofErr w:type="spellEnd"/>
            <w:r w:rsidRPr="00B026BC">
              <w:t xml:space="preserve"> nodrošināšanai (EUR) </w:t>
            </w:r>
          </w:p>
        </w:tc>
        <w:tc>
          <w:tcPr>
            <w:tcW w:w="5953" w:type="dxa"/>
            <w:tcBorders>
              <w:top w:val="nil"/>
              <w:left w:val="nil"/>
              <w:bottom w:val="single" w:sz="8" w:space="0" w:color="auto"/>
              <w:right w:val="single" w:sz="8" w:space="0" w:color="auto"/>
            </w:tcBorders>
            <w:shd w:val="clear" w:color="auto" w:fill="auto"/>
          </w:tcPr>
          <w:p w14:paraId="6AD7C6BA" w14:textId="1B86F062" w:rsidR="00C2161A" w:rsidRDefault="00034142" w:rsidP="00C2161A">
            <w:r>
              <w:rPr>
                <w:caps/>
              </w:rPr>
              <w:t>104 000.</w:t>
            </w:r>
            <w:r w:rsidRPr="00D231D4">
              <w:rPr>
                <w:caps/>
              </w:rPr>
              <w:t>00</w:t>
            </w:r>
            <w:r>
              <w:rPr>
                <w:caps/>
              </w:rPr>
              <w:t xml:space="preserve"> </w:t>
            </w:r>
            <w:r w:rsidR="00143A4D" w:rsidRPr="00B026BC">
              <w:t>EUR</w:t>
            </w:r>
          </w:p>
          <w:p w14:paraId="744032FB" w14:textId="77777777" w:rsidR="00C90757" w:rsidRDefault="00C90757" w:rsidP="00C2161A"/>
          <w:p w14:paraId="75525E6C" w14:textId="77777777" w:rsidR="00C90757" w:rsidRDefault="00C90757" w:rsidP="00C2161A"/>
          <w:p w14:paraId="55C3FDE3" w14:textId="77777777" w:rsidR="00C90757" w:rsidRDefault="00C90757" w:rsidP="00C2161A"/>
          <w:p w14:paraId="2AB7B604" w14:textId="73FD416E" w:rsidR="00C90757" w:rsidRPr="00B026BC" w:rsidRDefault="00C90757" w:rsidP="00C2161A"/>
        </w:tc>
      </w:tr>
      <w:tr w:rsidR="00C2161A" w:rsidRPr="00B026BC" w14:paraId="3431F4C5" w14:textId="77777777" w:rsidTr="000A0363">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195967" w14:textId="313D6EF8" w:rsidR="00C2161A" w:rsidRPr="00B026BC" w:rsidRDefault="00C2161A" w:rsidP="00C2161A">
            <w:r w:rsidRPr="00B026BC">
              <w:t>1</w:t>
            </w:r>
            <w:r w:rsidR="00590F1A" w:rsidRPr="00B026BC">
              <w:t>4</w:t>
            </w:r>
            <w:r w:rsidRPr="00B026BC">
              <w:t>.</w:t>
            </w:r>
          </w:p>
        </w:tc>
        <w:tc>
          <w:tcPr>
            <w:tcW w:w="3171" w:type="dxa"/>
            <w:tcBorders>
              <w:top w:val="nil"/>
              <w:left w:val="nil"/>
              <w:bottom w:val="single" w:sz="8" w:space="0" w:color="auto"/>
              <w:right w:val="single" w:sz="4" w:space="0" w:color="auto"/>
            </w:tcBorders>
            <w:shd w:val="clear" w:color="auto" w:fill="auto"/>
            <w:hideMark/>
          </w:tcPr>
          <w:p w14:paraId="2487B0B1" w14:textId="77777777" w:rsidR="00C2161A" w:rsidRPr="00B026BC" w:rsidRDefault="00C2161A" w:rsidP="00C2161A">
            <w:r w:rsidRPr="00B026BC">
              <w:t>Indikatīvais projekta ī</w:t>
            </w:r>
            <w:r w:rsidRPr="00B026BC">
              <w:rPr>
                <w:b/>
                <w:bCs/>
              </w:rPr>
              <w:t>stenošanas laiks</w:t>
            </w:r>
            <w:r w:rsidRPr="00B026BC">
              <w:t xml:space="preserve"> (no - līdz)</w:t>
            </w:r>
          </w:p>
        </w:tc>
        <w:tc>
          <w:tcPr>
            <w:tcW w:w="5953" w:type="dxa"/>
            <w:tcBorders>
              <w:top w:val="nil"/>
              <w:left w:val="nil"/>
              <w:bottom w:val="single" w:sz="8" w:space="0" w:color="auto"/>
              <w:right w:val="single" w:sz="8" w:space="0" w:color="auto"/>
            </w:tcBorders>
            <w:shd w:val="clear" w:color="auto" w:fill="auto"/>
          </w:tcPr>
          <w:p w14:paraId="3E8AF7B5" w14:textId="2C339276" w:rsidR="00143A4D" w:rsidRPr="00B026BC" w:rsidRDefault="00203B67" w:rsidP="00C2161A">
            <w:pPr>
              <w:rPr>
                <w:noProof/>
              </w:rPr>
            </w:pPr>
            <w:r w:rsidRPr="00203B67">
              <w:rPr>
                <w:noProof/>
              </w:rPr>
              <w:t>01.0</w:t>
            </w:r>
            <w:r w:rsidR="00034142">
              <w:rPr>
                <w:noProof/>
              </w:rPr>
              <w:t>1</w:t>
            </w:r>
            <w:r w:rsidRPr="00203B67">
              <w:rPr>
                <w:noProof/>
              </w:rPr>
              <w:t>.202</w:t>
            </w:r>
            <w:r w:rsidR="00034142">
              <w:rPr>
                <w:noProof/>
              </w:rPr>
              <w:t>5</w:t>
            </w:r>
            <w:r w:rsidRPr="00203B67">
              <w:rPr>
                <w:noProof/>
              </w:rPr>
              <w:t xml:space="preserve"> – </w:t>
            </w:r>
            <w:r w:rsidR="00034142">
              <w:rPr>
                <w:noProof/>
              </w:rPr>
              <w:t>31</w:t>
            </w:r>
            <w:r w:rsidRPr="00203B67">
              <w:rPr>
                <w:noProof/>
              </w:rPr>
              <w:t>.</w:t>
            </w:r>
            <w:r w:rsidR="00034142">
              <w:rPr>
                <w:noProof/>
              </w:rPr>
              <w:t>12</w:t>
            </w:r>
            <w:r w:rsidRPr="00203B67">
              <w:rPr>
                <w:noProof/>
              </w:rPr>
              <w:t>.202</w:t>
            </w:r>
            <w:r w:rsidR="00034142">
              <w:rPr>
                <w:noProof/>
              </w:rPr>
              <w:t>7</w:t>
            </w:r>
            <w:r w:rsidR="00494F16">
              <w:rPr>
                <w:noProof/>
              </w:rPr>
              <w:t xml:space="preserve"> (</w:t>
            </w:r>
            <w:r w:rsidR="00034142">
              <w:rPr>
                <w:noProof/>
              </w:rPr>
              <w:t>36</w:t>
            </w:r>
            <w:r w:rsidR="00494F16">
              <w:rPr>
                <w:noProof/>
              </w:rPr>
              <w:t xml:space="preserve"> mēneši) </w:t>
            </w:r>
          </w:p>
          <w:p w14:paraId="04923BD7" w14:textId="7E5B2DD5" w:rsidR="00C2161A" w:rsidRPr="00B026BC" w:rsidRDefault="00C2161A" w:rsidP="00C2161A"/>
          <w:p w14:paraId="790E49CB" w14:textId="77777777" w:rsidR="00C2161A" w:rsidRPr="00B026BC" w:rsidRDefault="00C2161A" w:rsidP="00C2161A"/>
        </w:tc>
      </w:tr>
      <w:tr w:rsidR="00C2161A" w:rsidRPr="00B026BC" w14:paraId="0D95120E" w14:textId="77777777" w:rsidTr="000A0363">
        <w:trPr>
          <w:trHeight w:val="525"/>
        </w:trPr>
        <w:tc>
          <w:tcPr>
            <w:tcW w:w="516" w:type="dxa"/>
            <w:tcBorders>
              <w:top w:val="nil"/>
              <w:left w:val="single" w:sz="8" w:space="0" w:color="auto"/>
              <w:bottom w:val="single" w:sz="4" w:space="0" w:color="auto"/>
              <w:right w:val="single" w:sz="4" w:space="0" w:color="auto"/>
            </w:tcBorders>
            <w:shd w:val="clear" w:color="auto" w:fill="auto"/>
            <w:hideMark/>
          </w:tcPr>
          <w:p w14:paraId="7B880580" w14:textId="7CC3A890" w:rsidR="00C2161A" w:rsidRPr="00B026BC" w:rsidRDefault="00C2161A" w:rsidP="00C2161A">
            <w:r w:rsidRPr="00B026BC">
              <w:t>1</w:t>
            </w:r>
            <w:r w:rsidR="00590F1A" w:rsidRPr="00B026BC">
              <w:t>5</w:t>
            </w:r>
            <w:r w:rsidRPr="00B026BC">
              <w:t>.</w:t>
            </w:r>
          </w:p>
        </w:tc>
        <w:tc>
          <w:tcPr>
            <w:tcW w:w="3171" w:type="dxa"/>
            <w:tcBorders>
              <w:top w:val="nil"/>
              <w:left w:val="nil"/>
              <w:bottom w:val="single" w:sz="4" w:space="0" w:color="auto"/>
              <w:right w:val="single" w:sz="4" w:space="0" w:color="auto"/>
            </w:tcBorders>
            <w:shd w:val="clear" w:color="auto" w:fill="auto"/>
            <w:hideMark/>
          </w:tcPr>
          <w:p w14:paraId="2C47FAD5" w14:textId="77777777" w:rsidR="00C2161A" w:rsidRPr="00B026BC" w:rsidRDefault="00C2161A" w:rsidP="00C2161A">
            <w:r w:rsidRPr="00B026BC">
              <w:t xml:space="preserve">Projekta rezultātu ilgtspējas nodrošināšana (vai un cik liels </w:t>
            </w:r>
            <w:r w:rsidRPr="00B026BC">
              <w:lastRenderedPageBreak/>
              <w:t>finansējums būs nepieciešams projekta rezultātu uzturēšanai, t.i. uzturēšanas izdevumi un to finansēšanas avots)</w:t>
            </w:r>
          </w:p>
        </w:tc>
        <w:tc>
          <w:tcPr>
            <w:tcW w:w="5953" w:type="dxa"/>
            <w:tcBorders>
              <w:top w:val="nil"/>
              <w:left w:val="nil"/>
              <w:bottom w:val="single" w:sz="4" w:space="0" w:color="auto"/>
              <w:right w:val="single" w:sz="8" w:space="0" w:color="auto"/>
            </w:tcBorders>
            <w:shd w:val="clear" w:color="auto" w:fill="auto"/>
          </w:tcPr>
          <w:p w14:paraId="606E969E" w14:textId="29F2F629" w:rsidR="00C2161A" w:rsidRPr="00B026BC" w:rsidRDefault="00C2161A" w:rsidP="00C2161A">
            <w:pPr>
              <w:jc w:val="both"/>
            </w:pPr>
            <w:r w:rsidRPr="00B026BC">
              <w:lastRenderedPageBreak/>
              <w:t xml:space="preserve">Projekta rezultātu uzturēšana tiks nodrošināta no Zemgales </w:t>
            </w:r>
            <w:r w:rsidR="007E6D74">
              <w:t>p</w:t>
            </w:r>
            <w:r w:rsidRPr="00B026BC">
              <w:t>lānošanas reģiona budžeta līdzekļiem</w:t>
            </w:r>
            <w:r w:rsidR="002F6BFF" w:rsidRPr="00B026BC">
              <w:t>.</w:t>
            </w:r>
          </w:p>
        </w:tc>
      </w:tr>
      <w:tr w:rsidR="00C90757" w:rsidRPr="00B026BC" w14:paraId="769513FE" w14:textId="77777777" w:rsidTr="000A0363">
        <w:trPr>
          <w:trHeight w:val="525"/>
        </w:trPr>
        <w:tc>
          <w:tcPr>
            <w:tcW w:w="516" w:type="dxa"/>
            <w:tcBorders>
              <w:top w:val="single" w:sz="4" w:space="0" w:color="auto"/>
              <w:left w:val="single" w:sz="8" w:space="0" w:color="auto"/>
              <w:bottom w:val="nil"/>
              <w:right w:val="single" w:sz="4" w:space="0" w:color="auto"/>
            </w:tcBorders>
            <w:shd w:val="clear" w:color="auto" w:fill="auto"/>
          </w:tcPr>
          <w:p w14:paraId="4C66D5E0" w14:textId="3F6AB74B" w:rsidR="00C90757" w:rsidRPr="00B026BC" w:rsidRDefault="00C90757" w:rsidP="00C2161A">
            <w:r>
              <w:t xml:space="preserve">16. </w:t>
            </w:r>
          </w:p>
        </w:tc>
        <w:tc>
          <w:tcPr>
            <w:tcW w:w="3171" w:type="dxa"/>
            <w:tcBorders>
              <w:top w:val="single" w:sz="4" w:space="0" w:color="auto"/>
              <w:left w:val="nil"/>
              <w:bottom w:val="nil"/>
              <w:right w:val="single" w:sz="4" w:space="0" w:color="auto"/>
            </w:tcBorders>
            <w:shd w:val="clear" w:color="auto" w:fill="auto"/>
          </w:tcPr>
          <w:p w14:paraId="2027CE50" w14:textId="1178DD0B" w:rsidR="00C90757" w:rsidRPr="00B026BC" w:rsidRDefault="00C90757" w:rsidP="00C2161A">
            <w:r w:rsidRPr="00E40F25">
              <w:rPr>
                <w:b/>
                <w:bCs/>
              </w:rPr>
              <w:t xml:space="preserve">Projekta aktualitāte citiem plānošanas reģioniem </w:t>
            </w:r>
            <w:r>
              <w:t>(norāda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5953" w:type="dxa"/>
            <w:tcBorders>
              <w:top w:val="single" w:sz="4" w:space="0" w:color="auto"/>
              <w:left w:val="nil"/>
              <w:bottom w:val="nil"/>
              <w:right w:val="single" w:sz="8" w:space="0" w:color="auto"/>
            </w:tcBorders>
            <w:shd w:val="clear" w:color="auto" w:fill="auto"/>
          </w:tcPr>
          <w:p w14:paraId="3222A808" w14:textId="7F2CBC07" w:rsidR="00E00BF9" w:rsidRPr="00B026BC" w:rsidRDefault="00E00BF9" w:rsidP="007E6D74">
            <w:pPr>
              <w:jc w:val="both"/>
            </w:pPr>
            <w:r>
              <w:t>Pārējie Latvijas plānošanas reģioni tiks informēti par projekta ieviešanu,</w:t>
            </w:r>
            <w:r w:rsidR="00AF5D51">
              <w:t xml:space="preserve"> kur</w:t>
            </w:r>
            <w:r w:rsidR="007E6D74">
              <w:t>,</w:t>
            </w:r>
            <w:r w:rsidR="00AF5D51">
              <w:t xml:space="preserve"> iespējams,</w:t>
            </w:r>
            <w:r>
              <w:t xml:space="preserve"> tiks aicināti</w:t>
            </w:r>
            <w:r w:rsidR="00AF5D51">
              <w:t xml:space="preserve"> piedalīties projekta aktivitāt</w:t>
            </w:r>
            <w:r w:rsidR="0086184B">
              <w:t>ē</w:t>
            </w:r>
            <w:r w:rsidR="00AF5D51">
              <w:t>s kā iesaistīt</w:t>
            </w:r>
            <w:r w:rsidR="0086184B">
              <w:t>ā</w:t>
            </w:r>
            <w:r w:rsidR="00AF5D51">
              <w:t xml:space="preserve"> puse, lai gūt</w:t>
            </w:r>
            <w:r w:rsidR="007E6D74">
              <w:t>u</w:t>
            </w:r>
            <w:r w:rsidR="00AF5D51">
              <w:t xml:space="preserve"> zināšanas un pieredzi </w:t>
            </w:r>
            <w:r w:rsidR="007E6D74">
              <w:t>attiecīgajā</w:t>
            </w:r>
            <w:r w:rsidR="00AF5D51">
              <w:t xml:space="preserve"> projekta jomā. Turklāt pārējiem plānošanas reģioni</w:t>
            </w:r>
            <w:r w:rsidR="007E6D74">
              <w:t>em tiks nodrošināta piekļuve</w:t>
            </w:r>
            <w:r w:rsidR="00AF5D51">
              <w:t xml:space="preserve"> projekta secinājumiem un rezultātiem.     </w:t>
            </w:r>
          </w:p>
        </w:tc>
      </w:tr>
      <w:tr w:rsidR="00C2161A" w:rsidRPr="00B026BC" w14:paraId="17A8FC9A" w14:textId="77777777" w:rsidTr="000A0363">
        <w:trPr>
          <w:trHeight w:val="525"/>
        </w:trPr>
        <w:tc>
          <w:tcPr>
            <w:tcW w:w="516" w:type="dxa"/>
            <w:tcBorders>
              <w:top w:val="nil"/>
              <w:left w:val="single" w:sz="8" w:space="0" w:color="auto"/>
              <w:bottom w:val="single" w:sz="8" w:space="0" w:color="auto"/>
              <w:right w:val="single" w:sz="4" w:space="0" w:color="auto"/>
            </w:tcBorders>
            <w:shd w:val="clear" w:color="auto" w:fill="auto"/>
          </w:tcPr>
          <w:p w14:paraId="2AE250B8" w14:textId="77777777" w:rsidR="00C2161A" w:rsidRPr="00B026BC" w:rsidRDefault="00C2161A" w:rsidP="00C2161A"/>
        </w:tc>
        <w:tc>
          <w:tcPr>
            <w:tcW w:w="3171" w:type="dxa"/>
            <w:tcBorders>
              <w:top w:val="nil"/>
              <w:left w:val="nil"/>
              <w:bottom w:val="single" w:sz="8" w:space="0" w:color="auto"/>
              <w:right w:val="single" w:sz="4" w:space="0" w:color="auto"/>
            </w:tcBorders>
            <w:shd w:val="clear" w:color="auto" w:fill="auto"/>
          </w:tcPr>
          <w:p w14:paraId="473F6E12" w14:textId="77777777" w:rsidR="00C2161A" w:rsidRPr="00B026BC" w:rsidRDefault="00C2161A" w:rsidP="00C2161A"/>
        </w:tc>
        <w:tc>
          <w:tcPr>
            <w:tcW w:w="5953" w:type="dxa"/>
            <w:tcBorders>
              <w:top w:val="nil"/>
              <w:left w:val="nil"/>
              <w:bottom w:val="single" w:sz="8" w:space="0" w:color="auto"/>
              <w:right w:val="single" w:sz="8" w:space="0" w:color="auto"/>
            </w:tcBorders>
            <w:shd w:val="clear" w:color="auto" w:fill="auto"/>
          </w:tcPr>
          <w:p w14:paraId="676E9076" w14:textId="77777777" w:rsidR="00C2161A" w:rsidRPr="00B026BC" w:rsidRDefault="00C2161A" w:rsidP="00C2161A">
            <w:pPr>
              <w:jc w:val="both"/>
            </w:pPr>
          </w:p>
        </w:tc>
      </w:tr>
    </w:tbl>
    <w:p w14:paraId="6B447520" w14:textId="71418FD5" w:rsidR="004514A8" w:rsidRPr="00B026BC" w:rsidRDefault="000A1F85" w:rsidP="004514A8">
      <w:pPr>
        <w:shd w:val="clear" w:color="auto" w:fill="FFFFFF"/>
        <w:jc w:val="both"/>
        <w:rPr>
          <w:sz w:val="22"/>
          <w:szCs w:val="22"/>
        </w:rPr>
      </w:pPr>
      <w:r w:rsidRPr="00B026BC">
        <w:br w:type="textWrapping" w:clear="all"/>
      </w:r>
      <w:r w:rsidR="004514A8" w:rsidRPr="00B026BC">
        <w:rPr>
          <w:color w:val="222222"/>
        </w:rPr>
        <w:br/>
      </w:r>
      <w:bookmarkStart w:id="3" w:name="_Hlk61598981"/>
    </w:p>
    <w:p w14:paraId="3C4E36B9" w14:textId="77777777" w:rsidR="004514A8" w:rsidRPr="00B026BC" w:rsidRDefault="004514A8" w:rsidP="004514A8">
      <w:pPr>
        <w:spacing w:line="360" w:lineRule="auto"/>
        <w:jc w:val="both"/>
        <w:rPr>
          <w:sz w:val="22"/>
          <w:szCs w:val="22"/>
        </w:rPr>
      </w:pPr>
      <w:r w:rsidRPr="00B026BC">
        <w:rPr>
          <w:sz w:val="22"/>
          <w:szCs w:val="22"/>
        </w:rPr>
        <w:t>Izpilddirektors</w:t>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r>
      <w:r w:rsidRPr="00B026BC">
        <w:rPr>
          <w:sz w:val="22"/>
          <w:szCs w:val="22"/>
        </w:rPr>
        <w:tab/>
        <w:t>V.VEIPS.</w:t>
      </w:r>
    </w:p>
    <w:p w14:paraId="0AA97ED6" w14:textId="23739735" w:rsidR="004514A8" w:rsidRPr="00B026BC" w:rsidRDefault="004514A8" w:rsidP="004514A8">
      <w:pPr>
        <w:spacing w:line="360" w:lineRule="auto"/>
        <w:jc w:val="both"/>
      </w:pPr>
    </w:p>
    <w:p w14:paraId="247CA053" w14:textId="77777777" w:rsidR="004514A8" w:rsidRPr="00B026BC" w:rsidRDefault="004514A8" w:rsidP="004514A8">
      <w:pPr>
        <w:spacing w:line="360" w:lineRule="auto"/>
        <w:jc w:val="both"/>
      </w:pPr>
    </w:p>
    <w:bookmarkEnd w:id="3"/>
    <w:p w14:paraId="22D4B74C" w14:textId="77777777" w:rsidR="00EF1CA3" w:rsidRPr="00B026BC" w:rsidRDefault="00EF1CA3" w:rsidP="00EF1CA3">
      <w:pPr>
        <w:jc w:val="both"/>
      </w:pPr>
    </w:p>
    <w:sectPr w:rsidR="00EF1CA3" w:rsidRPr="00B026BC" w:rsidSect="00D368F8">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OpenSans">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104C"/>
    <w:multiLevelType w:val="hybridMultilevel"/>
    <w:tmpl w:val="DE44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1C74C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FE3FD7"/>
    <w:multiLevelType w:val="hybridMultilevel"/>
    <w:tmpl w:val="A998B58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8222135"/>
    <w:multiLevelType w:val="hybridMultilevel"/>
    <w:tmpl w:val="35B249B4"/>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5"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6" w15:restartNumberingAfterBreak="0">
    <w:nsid w:val="10095769"/>
    <w:multiLevelType w:val="hybridMultilevel"/>
    <w:tmpl w:val="597E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1A5D3A"/>
    <w:multiLevelType w:val="hybridMultilevel"/>
    <w:tmpl w:val="99F4B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1" w15:restartNumberingAfterBreak="0">
    <w:nsid w:val="27774849"/>
    <w:multiLevelType w:val="hybridMultilevel"/>
    <w:tmpl w:val="6066A002"/>
    <w:lvl w:ilvl="0" w:tplc="6966DCF6">
      <w:start w:val="6"/>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302423C9"/>
    <w:multiLevelType w:val="hybridMultilevel"/>
    <w:tmpl w:val="CD7EF390"/>
    <w:lvl w:ilvl="0" w:tplc="5F22EF96">
      <w:start w:val="1"/>
      <w:numFmt w:val="decimal"/>
      <w:lvlText w:val="%1."/>
      <w:lvlJc w:val="left"/>
      <w:pPr>
        <w:ind w:left="377" w:hanging="360"/>
      </w:pPr>
      <w:rPr>
        <w:rFonts w:hint="default"/>
        <w:b w:val="0"/>
        <w:color w:val="000000"/>
        <w:u w:val="none"/>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3" w15:restartNumberingAfterBreak="0">
    <w:nsid w:val="38B12FC2"/>
    <w:multiLevelType w:val="hybridMultilevel"/>
    <w:tmpl w:val="FEF0E2B2"/>
    <w:lvl w:ilvl="0" w:tplc="DAFA44C8">
      <w:start w:val="1"/>
      <w:numFmt w:val="decimal"/>
      <w:lvlText w:val="%1."/>
      <w:lvlJc w:val="left"/>
      <w:pPr>
        <w:ind w:left="377" w:hanging="360"/>
      </w:pPr>
      <w:rPr>
        <w:rFonts w:hint="default"/>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4" w15:restartNumberingAfterBreak="0">
    <w:nsid w:val="4A5F60BF"/>
    <w:multiLevelType w:val="hybridMultilevel"/>
    <w:tmpl w:val="921E3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631688"/>
    <w:multiLevelType w:val="hybridMultilevel"/>
    <w:tmpl w:val="383CA0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7EF3F4B"/>
    <w:multiLevelType w:val="hybridMultilevel"/>
    <w:tmpl w:val="D14E483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7" w15:restartNumberingAfterBreak="0">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E971E40"/>
    <w:multiLevelType w:val="hybridMultilevel"/>
    <w:tmpl w:val="868659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15:restartNumberingAfterBreak="0">
    <w:nsid w:val="65AE1B54"/>
    <w:multiLevelType w:val="hybridMultilevel"/>
    <w:tmpl w:val="73F0459E"/>
    <w:lvl w:ilvl="0" w:tplc="F5C4E06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6AE5379"/>
    <w:multiLevelType w:val="hybridMultilevel"/>
    <w:tmpl w:val="7C600944"/>
    <w:lvl w:ilvl="0" w:tplc="FDD68BA4">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1434545011">
    <w:abstractNumId w:val="10"/>
  </w:num>
  <w:num w:numId="2" w16cid:durableId="1035545710">
    <w:abstractNumId w:val="9"/>
  </w:num>
  <w:num w:numId="3" w16cid:durableId="578364491">
    <w:abstractNumId w:val="8"/>
  </w:num>
  <w:num w:numId="4" w16cid:durableId="4978424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486523">
    <w:abstractNumId w:val="1"/>
  </w:num>
  <w:num w:numId="6" w16cid:durableId="2050762860">
    <w:abstractNumId w:val="5"/>
  </w:num>
  <w:num w:numId="7" w16cid:durableId="910237717">
    <w:abstractNumId w:val="18"/>
  </w:num>
  <w:num w:numId="8" w16cid:durableId="1858612647">
    <w:abstractNumId w:val="24"/>
  </w:num>
  <w:num w:numId="9" w16cid:durableId="1990089288">
    <w:abstractNumId w:val="20"/>
  </w:num>
  <w:num w:numId="10" w16cid:durableId="1435786639">
    <w:abstractNumId w:val="17"/>
  </w:num>
  <w:num w:numId="11" w16cid:durableId="1092512103">
    <w:abstractNumId w:val="0"/>
  </w:num>
  <w:num w:numId="12" w16cid:durableId="1678069953">
    <w:abstractNumId w:val="2"/>
  </w:num>
  <w:num w:numId="13" w16cid:durableId="1924758614">
    <w:abstractNumId w:val="4"/>
  </w:num>
  <w:num w:numId="14" w16cid:durableId="1353872961">
    <w:abstractNumId w:val="19"/>
  </w:num>
  <w:num w:numId="15" w16cid:durableId="1690062159">
    <w:abstractNumId w:val="7"/>
  </w:num>
  <w:num w:numId="16" w16cid:durableId="58359692">
    <w:abstractNumId w:val="16"/>
  </w:num>
  <w:num w:numId="17" w16cid:durableId="1023477221">
    <w:abstractNumId w:val="14"/>
  </w:num>
  <w:num w:numId="18" w16cid:durableId="1281063807">
    <w:abstractNumId w:val="11"/>
  </w:num>
  <w:num w:numId="19" w16cid:durableId="1436318232">
    <w:abstractNumId w:val="23"/>
  </w:num>
  <w:num w:numId="20" w16cid:durableId="230896660">
    <w:abstractNumId w:val="13"/>
  </w:num>
  <w:num w:numId="21" w16cid:durableId="2113819878">
    <w:abstractNumId w:val="12"/>
  </w:num>
  <w:num w:numId="22" w16cid:durableId="553735055">
    <w:abstractNumId w:val="3"/>
  </w:num>
  <w:num w:numId="23" w16cid:durableId="1113743500">
    <w:abstractNumId w:val="6"/>
  </w:num>
  <w:num w:numId="24" w16cid:durableId="1756321535">
    <w:abstractNumId w:val="15"/>
  </w:num>
  <w:num w:numId="25" w16cid:durableId="2127039784">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457"/>
    <w:rsid w:val="00004D06"/>
    <w:rsid w:val="00015313"/>
    <w:rsid w:val="00021283"/>
    <w:rsid w:val="0002153E"/>
    <w:rsid w:val="00025BB6"/>
    <w:rsid w:val="00034142"/>
    <w:rsid w:val="000402EB"/>
    <w:rsid w:val="0004196A"/>
    <w:rsid w:val="000519A7"/>
    <w:rsid w:val="00065802"/>
    <w:rsid w:val="0007298C"/>
    <w:rsid w:val="00084583"/>
    <w:rsid w:val="000908F3"/>
    <w:rsid w:val="000A0363"/>
    <w:rsid w:val="000A1F85"/>
    <w:rsid w:val="000A7895"/>
    <w:rsid w:val="000B5CB8"/>
    <w:rsid w:val="000B63A9"/>
    <w:rsid w:val="000C1B88"/>
    <w:rsid w:val="000D2951"/>
    <w:rsid w:val="000D3AFC"/>
    <w:rsid w:val="000E0BCC"/>
    <w:rsid w:val="000E475B"/>
    <w:rsid w:val="000F76A6"/>
    <w:rsid w:val="00101651"/>
    <w:rsid w:val="00116293"/>
    <w:rsid w:val="00116525"/>
    <w:rsid w:val="00121F5E"/>
    <w:rsid w:val="00125C6A"/>
    <w:rsid w:val="00135259"/>
    <w:rsid w:val="00143A4D"/>
    <w:rsid w:val="001549A2"/>
    <w:rsid w:val="00155F7B"/>
    <w:rsid w:val="00163612"/>
    <w:rsid w:val="00167A9E"/>
    <w:rsid w:val="00184887"/>
    <w:rsid w:val="00186A58"/>
    <w:rsid w:val="001A3901"/>
    <w:rsid w:val="001A3A0A"/>
    <w:rsid w:val="001A3B9C"/>
    <w:rsid w:val="001A632F"/>
    <w:rsid w:val="001B0268"/>
    <w:rsid w:val="001B0A7C"/>
    <w:rsid w:val="001C1266"/>
    <w:rsid w:val="001C467B"/>
    <w:rsid w:val="001C7C66"/>
    <w:rsid w:val="001D5693"/>
    <w:rsid w:val="001E5FE3"/>
    <w:rsid w:val="001E77AE"/>
    <w:rsid w:val="001F02C1"/>
    <w:rsid w:val="001F6092"/>
    <w:rsid w:val="00203B67"/>
    <w:rsid w:val="00206725"/>
    <w:rsid w:val="00221B77"/>
    <w:rsid w:val="0022258A"/>
    <w:rsid w:val="0022562D"/>
    <w:rsid w:val="00225E22"/>
    <w:rsid w:val="00232FDF"/>
    <w:rsid w:val="00235FE6"/>
    <w:rsid w:val="0023780A"/>
    <w:rsid w:val="002402D0"/>
    <w:rsid w:val="00243EA6"/>
    <w:rsid w:val="0024485C"/>
    <w:rsid w:val="00244E1D"/>
    <w:rsid w:val="002504D6"/>
    <w:rsid w:val="00253AA1"/>
    <w:rsid w:val="00257EB0"/>
    <w:rsid w:val="00271247"/>
    <w:rsid w:val="00271F66"/>
    <w:rsid w:val="002736B8"/>
    <w:rsid w:val="002843DA"/>
    <w:rsid w:val="00285BC1"/>
    <w:rsid w:val="00290016"/>
    <w:rsid w:val="0029212A"/>
    <w:rsid w:val="002A48F2"/>
    <w:rsid w:val="002B1025"/>
    <w:rsid w:val="002B76B9"/>
    <w:rsid w:val="002B7FF5"/>
    <w:rsid w:val="002C0D14"/>
    <w:rsid w:val="002C4F89"/>
    <w:rsid w:val="002D0E6C"/>
    <w:rsid w:val="002D10F3"/>
    <w:rsid w:val="002D1BA0"/>
    <w:rsid w:val="002D1E2A"/>
    <w:rsid w:val="002E0F23"/>
    <w:rsid w:val="002E6A13"/>
    <w:rsid w:val="002F1D1D"/>
    <w:rsid w:val="002F21EE"/>
    <w:rsid w:val="002F329F"/>
    <w:rsid w:val="002F51C2"/>
    <w:rsid w:val="002F6BFF"/>
    <w:rsid w:val="002F73C2"/>
    <w:rsid w:val="002F7469"/>
    <w:rsid w:val="00300BA2"/>
    <w:rsid w:val="0031640D"/>
    <w:rsid w:val="0032239D"/>
    <w:rsid w:val="00325E97"/>
    <w:rsid w:val="00333D0C"/>
    <w:rsid w:val="00335E6F"/>
    <w:rsid w:val="003446B3"/>
    <w:rsid w:val="003512CA"/>
    <w:rsid w:val="003758F1"/>
    <w:rsid w:val="00387D93"/>
    <w:rsid w:val="00391E7A"/>
    <w:rsid w:val="00396381"/>
    <w:rsid w:val="003A10A9"/>
    <w:rsid w:val="003A6612"/>
    <w:rsid w:val="003A746D"/>
    <w:rsid w:val="003A76C3"/>
    <w:rsid w:val="003B0017"/>
    <w:rsid w:val="003B613F"/>
    <w:rsid w:val="003C2833"/>
    <w:rsid w:val="003E10CB"/>
    <w:rsid w:val="004015F5"/>
    <w:rsid w:val="00401FDF"/>
    <w:rsid w:val="00416992"/>
    <w:rsid w:val="00425561"/>
    <w:rsid w:val="00425F5D"/>
    <w:rsid w:val="00431140"/>
    <w:rsid w:val="00431BAB"/>
    <w:rsid w:val="004329D1"/>
    <w:rsid w:val="00442842"/>
    <w:rsid w:val="00450AE3"/>
    <w:rsid w:val="0045123B"/>
    <w:rsid w:val="004514A8"/>
    <w:rsid w:val="0046594B"/>
    <w:rsid w:val="00471974"/>
    <w:rsid w:val="00471E91"/>
    <w:rsid w:val="00472C01"/>
    <w:rsid w:val="00484E35"/>
    <w:rsid w:val="00494F16"/>
    <w:rsid w:val="004A3D0E"/>
    <w:rsid w:val="004B24D1"/>
    <w:rsid w:val="004B2681"/>
    <w:rsid w:val="004B2D14"/>
    <w:rsid w:val="004B2D66"/>
    <w:rsid w:val="004B4737"/>
    <w:rsid w:val="004D1D9D"/>
    <w:rsid w:val="004D39FF"/>
    <w:rsid w:val="00514E20"/>
    <w:rsid w:val="00530AD6"/>
    <w:rsid w:val="00530DBE"/>
    <w:rsid w:val="00540919"/>
    <w:rsid w:val="00540D64"/>
    <w:rsid w:val="0054513D"/>
    <w:rsid w:val="0054739A"/>
    <w:rsid w:val="00551783"/>
    <w:rsid w:val="005545EB"/>
    <w:rsid w:val="0055577A"/>
    <w:rsid w:val="00555961"/>
    <w:rsid w:val="00560ACC"/>
    <w:rsid w:val="00560DE0"/>
    <w:rsid w:val="0059004E"/>
    <w:rsid w:val="00590F1A"/>
    <w:rsid w:val="00595EB9"/>
    <w:rsid w:val="005A1726"/>
    <w:rsid w:val="005B134C"/>
    <w:rsid w:val="005B1782"/>
    <w:rsid w:val="005C065D"/>
    <w:rsid w:val="005C3F8A"/>
    <w:rsid w:val="005C5534"/>
    <w:rsid w:val="005C7B9D"/>
    <w:rsid w:val="005D019F"/>
    <w:rsid w:val="005D0242"/>
    <w:rsid w:val="005D1644"/>
    <w:rsid w:val="005D39B5"/>
    <w:rsid w:val="00610F0A"/>
    <w:rsid w:val="006115B9"/>
    <w:rsid w:val="006139FE"/>
    <w:rsid w:val="006179CC"/>
    <w:rsid w:val="00635861"/>
    <w:rsid w:val="00640698"/>
    <w:rsid w:val="00642F1E"/>
    <w:rsid w:val="006664F8"/>
    <w:rsid w:val="00673F5B"/>
    <w:rsid w:val="0067492C"/>
    <w:rsid w:val="006750D8"/>
    <w:rsid w:val="00675F72"/>
    <w:rsid w:val="006812F1"/>
    <w:rsid w:val="006841BA"/>
    <w:rsid w:val="0068591D"/>
    <w:rsid w:val="006859BD"/>
    <w:rsid w:val="006A21B1"/>
    <w:rsid w:val="006A3F70"/>
    <w:rsid w:val="006A78A5"/>
    <w:rsid w:val="006B239D"/>
    <w:rsid w:val="006B2909"/>
    <w:rsid w:val="006B3EFB"/>
    <w:rsid w:val="006B517E"/>
    <w:rsid w:val="006B6C34"/>
    <w:rsid w:val="006C31A7"/>
    <w:rsid w:val="006C5A13"/>
    <w:rsid w:val="006D4EE4"/>
    <w:rsid w:val="006D77E6"/>
    <w:rsid w:val="006E23F7"/>
    <w:rsid w:val="006F2CA1"/>
    <w:rsid w:val="0071780B"/>
    <w:rsid w:val="00725911"/>
    <w:rsid w:val="00732641"/>
    <w:rsid w:val="00754A10"/>
    <w:rsid w:val="00760B8B"/>
    <w:rsid w:val="00766BC4"/>
    <w:rsid w:val="00780454"/>
    <w:rsid w:val="0078098C"/>
    <w:rsid w:val="00781CEC"/>
    <w:rsid w:val="00786B4C"/>
    <w:rsid w:val="007879C3"/>
    <w:rsid w:val="00793982"/>
    <w:rsid w:val="007A0264"/>
    <w:rsid w:val="007A2F9A"/>
    <w:rsid w:val="007A75ED"/>
    <w:rsid w:val="007A7C19"/>
    <w:rsid w:val="007B02A0"/>
    <w:rsid w:val="007B7102"/>
    <w:rsid w:val="007C4B8D"/>
    <w:rsid w:val="007E0682"/>
    <w:rsid w:val="007E6D74"/>
    <w:rsid w:val="007E7D5D"/>
    <w:rsid w:val="007F4F8A"/>
    <w:rsid w:val="008024D2"/>
    <w:rsid w:val="00810E02"/>
    <w:rsid w:val="00812F73"/>
    <w:rsid w:val="008133C9"/>
    <w:rsid w:val="0082060B"/>
    <w:rsid w:val="00820BDE"/>
    <w:rsid w:val="00820F21"/>
    <w:rsid w:val="0082260D"/>
    <w:rsid w:val="00824D7D"/>
    <w:rsid w:val="00827467"/>
    <w:rsid w:val="008350A3"/>
    <w:rsid w:val="00837C4A"/>
    <w:rsid w:val="00841B75"/>
    <w:rsid w:val="008464D2"/>
    <w:rsid w:val="0085183F"/>
    <w:rsid w:val="00853611"/>
    <w:rsid w:val="008616DE"/>
    <w:rsid w:val="0086184B"/>
    <w:rsid w:val="00861BC5"/>
    <w:rsid w:val="008621AD"/>
    <w:rsid w:val="008650C7"/>
    <w:rsid w:val="00872B14"/>
    <w:rsid w:val="00874C0D"/>
    <w:rsid w:val="00882AA1"/>
    <w:rsid w:val="00891041"/>
    <w:rsid w:val="00893003"/>
    <w:rsid w:val="00896E23"/>
    <w:rsid w:val="008A112E"/>
    <w:rsid w:val="008A7122"/>
    <w:rsid w:val="008B1D64"/>
    <w:rsid w:val="008C006A"/>
    <w:rsid w:val="008C0F2C"/>
    <w:rsid w:val="008C59BF"/>
    <w:rsid w:val="008D1C89"/>
    <w:rsid w:val="008E2865"/>
    <w:rsid w:val="008F03AB"/>
    <w:rsid w:val="008F2B47"/>
    <w:rsid w:val="008F5ADB"/>
    <w:rsid w:val="00902A88"/>
    <w:rsid w:val="00907EC0"/>
    <w:rsid w:val="00910020"/>
    <w:rsid w:val="009107BB"/>
    <w:rsid w:val="00910861"/>
    <w:rsid w:val="009307BC"/>
    <w:rsid w:val="00932B50"/>
    <w:rsid w:val="00940C5D"/>
    <w:rsid w:val="0095570A"/>
    <w:rsid w:val="00967B0E"/>
    <w:rsid w:val="00976613"/>
    <w:rsid w:val="009A03B9"/>
    <w:rsid w:val="009A759C"/>
    <w:rsid w:val="009C2603"/>
    <w:rsid w:val="009C4796"/>
    <w:rsid w:val="009C6752"/>
    <w:rsid w:val="009D1A66"/>
    <w:rsid w:val="009D4862"/>
    <w:rsid w:val="009D5318"/>
    <w:rsid w:val="009E01A3"/>
    <w:rsid w:val="009E0600"/>
    <w:rsid w:val="009F1099"/>
    <w:rsid w:val="009F405A"/>
    <w:rsid w:val="009F7960"/>
    <w:rsid w:val="00A006B9"/>
    <w:rsid w:val="00A02A89"/>
    <w:rsid w:val="00A031BC"/>
    <w:rsid w:val="00A173CD"/>
    <w:rsid w:val="00A203D3"/>
    <w:rsid w:val="00A314B8"/>
    <w:rsid w:val="00A4012F"/>
    <w:rsid w:val="00A4275B"/>
    <w:rsid w:val="00A45077"/>
    <w:rsid w:val="00A602A4"/>
    <w:rsid w:val="00A63CC3"/>
    <w:rsid w:val="00A64FAE"/>
    <w:rsid w:val="00A6701A"/>
    <w:rsid w:val="00A72E10"/>
    <w:rsid w:val="00A73AE8"/>
    <w:rsid w:val="00A805C2"/>
    <w:rsid w:val="00A82B55"/>
    <w:rsid w:val="00A8702D"/>
    <w:rsid w:val="00A87291"/>
    <w:rsid w:val="00A876DA"/>
    <w:rsid w:val="00AA1B72"/>
    <w:rsid w:val="00AA5404"/>
    <w:rsid w:val="00AB1EEC"/>
    <w:rsid w:val="00AB5007"/>
    <w:rsid w:val="00AB576E"/>
    <w:rsid w:val="00AC2032"/>
    <w:rsid w:val="00AE4716"/>
    <w:rsid w:val="00AF5D51"/>
    <w:rsid w:val="00B01E81"/>
    <w:rsid w:val="00B026BC"/>
    <w:rsid w:val="00B03415"/>
    <w:rsid w:val="00B13C5F"/>
    <w:rsid w:val="00B320AC"/>
    <w:rsid w:val="00B32C51"/>
    <w:rsid w:val="00B340D1"/>
    <w:rsid w:val="00B34F3D"/>
    <w:rsid w:val="00B357DA"/>
    <w:rsid w:val="00B4516D"/>
    <w:rsid w:val="00B456D7"/>
    <w:rsid w:val="00B52A73"/>
    <w:rsid w:val="00B54CCE"/>
    <w:rsid w:val="00B65414"/>
    <w:rsid w:val="00B66AF7"/>
    <w:rsid w:val="00B712E0"/>
    <w:rsid w:val="00B76FB7"/>
    <w:rsid w:val="00B77C11"/>
    <w:rsid w:val="00B77D6C"/>
    <w:rsid w:val="00B804FA"/>
    <w:rsid w:val="00B82312"/>
    <w:rsid w:val="00B84D0B"/>
    <w:rsid w:val="00B84F18"/>
    <w:rsid w:val="00B85F08"/>
    <w:rsid w:val="00B92D4D"/>
    <w:rsid w:val="00BA67FF"/>
    <w:rsid w:val="00BD1B4B"/>
    <w:rsid w:val="00BD1DF0"/>
    <w:rsid w:val="00BD3E20"/>
    <w:rsid w:val="00BF730C"/>
    <w:rsid w:val="00C02FA6"/>
    <w:rsid w:val="00C032C7"/>
    <w:rsid w:val="00C039C1"/>
    <w:rsid w:val="00C10642"/>
    <w:rsid w:val="00C20C80"/>
    <w:rsid w:val="00C2161A"/>
    <w:rsid w:val="00C23C9E"/>
    <w:rsid w:val="00C2542C"/>
    <w:rsid w:val="00C25644"/>
    <w:rsid w:val="00C41394"/>
    <w:rsid w:val="00C47888"/>
    <w:rsid w:val="00C52A11"/>
    <w:rsid w:val="00C579CB"/>
    <w:rsid w:val="00C639B2"/>
    <w:rsid w:val="00C6759E"/>
    <w:rsid w:val="00C776F2"/>
    <w:rsid w:val="00C90757"/>
    <w:rsid w:val="00C907AD"/>
    <w:rsid w:val="00C91F03"/>
    <w:rsid w:val="00C92118"/>
    <w:rsid w:val="00CA747C"/>
    <w:rsid w:val="00CB535B"/>
    <w:rsid w:val="00CC36A4"/>
    <w:rsid w:val="00CC4FCB"/>
    <w:rsid w:val="00CC6DE9"/>
    <w:rsid w:val="00CD022B"/>
    <w:rsid w:val="00CD10CE"/>
    <w:rsid w:val="00CD2204"/>
    <w:rsid w:val="00CD4357"/>
    <w:rsid w:val="00CE08BC"/>
    <w:rsid w:val="00CE6328"/>
    <w:rsid w:val="00CF294C"/>
    <w:rsid w:val="00CF7B3A"/>
    <w:rsid w:val="00D06B35"/>
    <w:rsid w:val="00D15A3B"/>
    <w:rsid w:val="00D201E2"/>
    <w:rsid w:val="00D231D4"/>
    <w:rsid w:val="00D30A77"/>
    <w:rsid w:val="00D368F8"/>
    <w:rsid w:val="00D449E0"/>
    <w:rsid w:val="00D51193"/>
    <w:rsid w:val="00D5143A"/>
    <w:rsid w:val="00D53941"/>
    <w:rsid w:val="00D62D0C"/>
    <w:rsid w:val="00D640D5"/>
    <w:rsid w:val="00D75D06"/>
    <w:rsid w:val="00D95A56"/>
    <w:rsid w:val="00DB3D82"/>
    <w:rsid w:val="00DB4457"/>
    <w:rsid w:val="00DB475D"/>
    <w:rsid w:val="00DB5FA7"/>
    <w:rsid w:val="00DB6CA2"/>
    <w:rsid w:val="00DC3668"/>
    <w:rsid w:val="00DD7D06"/>
    <w:rsid w:val="00DE5E86"/>
    <w:rsid w:val="00DE6A7D"/>
    <w:rsid w:val="00DE6C6D"/>
    <w:rsid w:val="00DF0170"/>
    <w:rsid w:val="00DF695C"/>
    <w:rsid w:val="00DF7B68"/>
    <w:rsid w:val="00DF7E57"/>
    <w:rsid w:val="00E00BF9"/>
    <w:rsid w:val="00E0339E"/>
    <w:rsid w:val="00E052D1"/>
    <w:rsid w:val="00E06896"/>
    <w:rsid w:val="00E14555"/>
    <w:rsid w:val="00E42916"/>
    <w:rsid w:val="00E451CD"/>
    <w:rsid w:val="00E50907"/>
    <w:rsid w:val="00E63A6F"/>
    <w:rsid w:val="00E65839"/>
    <w:rsid w:val="00E708EE"/>
    <w:rsid w:val="00E714E3"/>
    <w:rsid w:val="00E8078F"/>
    <w:rsid w:val="00E80F6B"/>
    <w:rsid w:val="00E81249"/>
    <w:rsid w:val="00E83248"/>
    <w:rsid w:val="00EC17B0"/>
    <w:rsid w:val="00EC28D8"/>
    <w:rsid w:val="00ED1A2C"/>
    <w:rsid w:val="00ED2E26"/>
    <w:rsid w:val="00EE1DA8"/>
    <w:rsid w:val="00EE4008"/>
    <w:rsid w:val="00EE60BA"/>
    <w:rsid w:val="00EF02F1"/>
    <w:rsid w:val="00EF1CA3"/>
    <w:rsid w:val="00EF6646"/>
    <w:rsid w:val="00F04D9A"/>
    <w:rsid w:val="00F11BBA"/>
    <w:rsid w:val="00F12C02"/>
    <w:rsid w:val="00F15662"/>
    <w:rsid w:val="00F172C8"/>
    <w:rsid w:val="00F267A7"/>
    <w:rsid w:val="00F353F5"/>
    <w:rsid w:val="00F46D89"/>
    <w:rsid w:val="00F60823"/>
    <w:rsid w:val="00F6238E"/>
    <w:rsid w:val="00F634F3"/>
    <w:rsid w:val="00F70F8B"/>
    <w:rsid w:val="00F71733"/>
    <w:rsid w:val="00F73987"/>
    <w:rsid w:val="00F739BA"/>
    <w:rsid w:val="00F85375"/>
    <w:rsid w:val="00F95AAC"/>
    <w:rsid w:val="00F95B34"/>
    <w:rsid w:val="00FA28CA"/>
    <w:rsid w:val="00FA4408"/>
    <w:rsid w:val="00FA778D"/>
    <w:rsid w:val="00FB22FB"/>
    <w:rsid w:val="00FB39B9"/>
    <w:rsid w:val="00FC38D8"/>
    <w:rsid w:val="00FD0CD3"/>
    <w:rsid w:val="00FE25B4"/>
    <w:rsid w:val="00FE7031"/>
    <w:rsid w:val="00FF0F61"/>
    <w:rsid w:val="00FF104E"/>
    <w:rsid w:val="00FF1FFC"/>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5A87"/>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Virsraksts3">
    <w:name w:val="heading 3"/>
    <w:basedOn w:val="Parasts"/>
    <w:link w:val="Virsraksts3Rakstz"/>
    <w:qFormat/>
    <w:rsid w:val="00ED1A2C"/>
    <w:pPr>
      <w:spacing w:before="100" w:beforeAutospacing="1" w:after="100" w:afterAutospacing="1"/>
      <w:outlineLvl w:val="2"/>
    </w:pPr>
    <w:rPr>
      <w:rFonts w:eastAsia="Calibri"/>
      <w:b/>
      <w:bCs/>
      <w:sz w:val="27"/>
      <w:szCs w:val="27"/>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rsid w:val="00ED1A2C"/>
    <w:rPr>
      <w:rFonts w:ascii="Times New Roman" w:eastAsia="Calibri" w:hAnsi="Times New Roman" w:cs="Times New Roman"/>
      <w:b/>
      <w:bCs/>
      <w:sz w:val="27"/>
      <w:szCs w:val="27"/>
      <w:lang w:eastAsia="lv-LV"/>
    </w:rPr>
  </w:style>
  <w:style w:type="paragraph" w:styleId="Sarakstarindkopa">
    <w:name w:val="List Paragraph"/>
    <w:aliases w:val="2"/>
    <w:basedOn w:val="Parasts"/>
    <w:link w:val="SarakstarindkopaRakstz"/>
    <w:uiPriority w:val="34"/>
    <w:qFormat/>
    <w:rsid w:val="00ED1A2C"/>
    <w:pPr>
      <w:ind w:left="720"/>
      <w:contextualSpacing/>
    </w:pPr>
  </w:style>
  <w:style w:type="paragraph" w:styleId="Bezatstarpm">
    <w:name w:val="No Spacing"/>
    <w:uiPriority w:val="1"/>
    <w:qFormat/>
    <w:rsid w:val="00A203D3"/>
    <w:pPr>
      <w:spacing w:after="0" w:line="240" w:lineRule="auto"/>
    </w:pPr>
    <w:rPr>
      <w:rFonts w:ascii="Times New Roman" w:eastAsia="Calibri" w:hAnsi="Times New Roman" w:cs="Times New Roman"/>
      <w:sz w:val="24"/>
      <w:szCs w:val="24"/>
      <w:lang w:eastAsia="lv-LV"/>
    </w:rPr>
  </w:style>
  <w:style w:type="paragraph" w:styleId="Balonteksts">
    <w:name w:val="Balloon Text"/>
    <w:basedOn w:val="Parasts"/>
    <w:link w:val="BalontekstsRakstz"/>
    <w:uiPriority w:val="99"/>
    <w:semiHidden/>
    <w:unhideWhenUsed/>
    <w:rsid w:val="00861BC5"/>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61BC5"/>
    <w:rPr>
      <w:rFonts w:ascii="Tahoma" w:eastAsia="Times New Roman" w:hAnsi="Tahoma" w:cs="Tahoma"/>
      <w:sz w:val="16"/>
      <w:szCs w:val="16"/>
      <w:lang w:eastAsia="lv-LV"/>
    </w:rPr>
  </w:style>
  <w:style w:type="character" w:styleId="Hipersaite">
    <w:name w:val="Hyperlink"/>
    <w:basedOn w:val="Noklusjumarindkopasfonts"/>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iepriekformattais">
    <w:name w:val="HTML Preformatted"/>
    <w:basedOn w:val="Parasts"/>
    <w:link w:val="HTMLiepriekformattaisRakstz"/>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8616DE"/>
    <w:rPr>
      <w:rFonts w:ascii="Courier New" w:eastAsia="Times New Roman" w:hAnsi="Courier New" w:cs="Courier New"/>
      <w:sz w:val="20"/>
      <w:szCs w:val="20"/>
      <w:lang w:eastAsia="lv-LV"/>
    </w:rPr>
  </w:style>
  <w:style w:type="character" w:styleId="Izteiksmgs">
    <w:name w:val="Strong"/>
    <w:uiPriority w:val="22"/>
    <w:qFormat/>
    <w:rsid w:val="001C467B"/>
    <w:rPr>
      <w:b/>
      <w:bCs/>
    </w:rPr>
  </w:style>
  <w:style w:type="paragraph" w:styleId="Komentrateksts">
    <w:name w:val="annotation text"/>
    <w:basedOn w:val="Parasts"/>
    <w:link w:val="KomentratekstsRakstz"/>
    <w:semiHidden/>
    <w:rsid w:val="00E80F6B"/>
    <w:rPr>
      <w:sz w:val="20"/>
      <w:szCs w:val="20"/>
      <w:lang w:val="en-GB"/>
    </w:rPr>
  </w:style>
  <w:style w:type="character" w:customStyle="1" w:styleId="KomentratekstsRakstz">
    <w:name w:val="Komentāra teksts Rakstz."/>
    <w:basedOn w:val="Noklusjumarindkopasfonts"/>
    <w:link w:val="Komentrateksts"/>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SarakstarindkopaRakstz">
    <w:name w:val="Saraksta rindkopa Rakstz."/>
    <w:aliases w:val="2 Rakstz."/>
    <w:link w:val="Sarakstarindkopa"/>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Parasts"/>
    <w:rsid w:val="003A76C3"/>
    <w:pPr>
      <w:spacing w:before="100" w:beforeAutospacing="1" w:after="100" w:afterAutospacing="1"/>
    </w:pPr>
  </w:style>
  <w:style w:type="character" w:customStyle="1" w:styleId="shorttext">
    <w:name w:val="short_text"/>
    <w:basedOn w:val="Noklusjumarindkopasfonts"/>
    <w:rsid w:val="00DE5E86"/>
  </w:style>
  <w:style w:type="character" w:styleId="Izmantotahipersaite">
    <w:name w:val="FollowedHyperlink"/>
    <w:basedOn w:val="Noklusjumarindkopasfonts"/>
    <w:uiPriority w:val="99"/>
    <w:semiHidden/>
    <w:unhideWhenUsed/>
    <w:rsid w:val="00B804FA"/>
    <w:rPr>
      <w:color w:val="954F72" w:themeColor="followedHyperlink"/>
      <w:u w:val="single"/>
    </w:rPr>
  </w:style>
  <w:style w:type="character" w:customStyle="1" w:styleId="jlqj4b">
    <w:name w:val="jlqj4b"/>
    <w:basedOn w:val="Noklusjumarindkopasfonts"/>
    <w:rsid w:val="00CD2204"/>
  </w:style>
  <w:style w:type="paragraph" w:customStyle="1" w:styleId="paragraph">
    <w:name w:val="paragraph"/>
    <w:basedOn w:val="Parasts"/>
    <w:rsid w:val="006115B9"/>
    <w:pPr>
      <w:spacing w:before="100" w:beforeAutospacing="1" w:after="100" w:afterAutospacing="1"/>
    </w:pPr>
  </w:style>
  <w:style w:type="character" w:customStyle="1" w:styleId="normaltextrun">
    <w:name w:val="normaltextrun"/>
    <w:basedOn w:val="Noklusjumarindkopasfonts"/>
    <w:rsid w:val="006115B9"/>
  </w:style>
  <w:style w:type="character" w:customStyle="1" w:styleId="eop">
    <w:name w:val="eop"/>
    <w:basedOn w:val="Noklusjumarindkopasfonts"/>
    <w:rsid w:val="006115B9"/>
  </w:style>
  <w:style w:type="character" w:customStyle="1" w:styleId="viiyi">
    <w:name w:val="viiyi"/>
    <w:basedOn w:val="Noklusjumarindkopasfonts"/>
    <w:rsid w:val="00D201E2"/>
  </w:style>
  <w:style w:type="paragraph" w:styleId="Intensvscitts">
    <w:name w:val="Intense Quote"/>
    <w:basedOn w:val="Parasts"/>
    <w:next w:val="Parasts"/>
    <w:link w:val="IntensvscittsRakstz"/>
    <w:uiPriority w:val="99"/>
    <w:qFormat/>
    <w:rsid w:val="002F6BFF"/>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IntensvscittsRakstz">
    <w:name w:val="Intensīvs citāts Rakstz."/>
    <w:basedOn w:val="Noklusjumarindkopasfonts"/>
    <w:link w:val="Intensvscitts"/>
    <w:uiPriority w:val="99"/>
    <w:rsid w:val="002F6BFF"/>
    <w:rPr>
      <w:rFonts w:eastAsiaTheme="minorEastAsia"/>
      <w:b/>
      <w:bCs/>
      <w:i/>
      <w:iCs/>
      <w:color w:val="5B9BD5" w:themeColor="accent1"/>
      <w:lang w:eastAsia="lv-LV"/>
    </w:rPr>
  </w:style>
  <w:style w:type="character" w:customStyle="1" w:styleId="Neatrisintapieminana1">
    <w:name w:val="Neatrisināta pieminēšana1"/>
    <w:basedOn w:val="Noklusjumarindkopasfonts"/>
    <w:uiPriority w:val="99"/>
    <w:semiHidden/>
    <w:unhideWhenUsed/>
    <w:rsid w:val="00590F1A"/>
    <w:rPr>
      <w:color w:val="605E5C"/>
      <w:shd w:val="clear" w:color="auto" w:fill="E1DFDD"/>
    </w:rPr>
  </w:style>
  <w:style w:type="character" w:styleId="Komentraatsauce">
    <w:name w:val="annotation reference"/>
    <w:basedOn w:val="Noklusjumarindkopasfonts"/>
    <w:uiPriority w:val="99"/>
    <w:semiHidden/>
    <w:unhideWhenUsed/>
    <w:rsid w:val="00B026BC"/>
    <w:rPr>
      <w:sz w:val="16"/>
      <w:szCs w:val="16"/>
    </w:rPr>
  </w:style>
  <w:style w:type="paragraph" w:styleId="Komentratma">
    <w:name w:val="annotation subject"/>
    <w:basedOn w:val="Komentrateksts"/>
    <w:next w:val="Komentrateksts"/>
    <w:link w:val="KomentratmaRakstz"/>
    <w:uiPriority w:val="99"/>
    <w:semiHidden/>
    <w:unhideWhenUsed/>
    <w:rsid w:val="00B026BC"/>
    <w:rPr>
      <w:b/>
      <w:bCs/>
      <w:lang w:val="lv-LV"/>
    </w:rPr>
  </w:style>
  <w:style w:type="character" w:customStyle="1" w:styleId="KomentratmaRakstz">
    <w:name w:val="Komentāra tēma Rakstz."/>
    <w:basedOn w:val="KomentratekstsRakstz"/>
    <w:link w:val="Komentratma"/>
    <w:uiPriority w:val="99"/>
    <w:semiHidden/>
    <w:rsid w:val="00B026BC"/>
    <w:rPr>
      <w:rFonts w:ascii="Times New Roman" w:eastAsia="Times New Roman" w:hAnsi="Times New Roman" w:cs="Times New Roman"/>
      <w:b/>
      <w:bCs/>
      <w:sz w:val="20"/>
      <w:szCs w:val="20"/>
      <w:lang w:val="en-GB" w:eastAsia="lv-LV"/>
    </w:rPr>
  </w:style>
  <w:style w:type="paragraph" w:styleId="Prskatjums">
    <w:name w:val="Revision"/>
    <w:hidden/>
    <w:uiPriority w:val="99"/>
    <w:semiHidden/>
    <w:rsid w:val="009E0600"/>
    <w:pPr>
      <w:spacing w:after="0" w:line="240" w:lineRule="auto"/>
    </w:pPr>
    <w:rPr>
      <w:rFonts w:ascii="Times New Roman" w:eastAsia="Times New Roman" w:hAnsi="Times New Roman" w:cs="Times New Roman"/>
      <w:sz w:val="24"/>
      <w:szCs w:val="24"/>
      <w:lang w:eastAsia="lv-LV"/>
    </w:rPr>
  </w:style>
  <w:style w:type="character" w:customStyle="1" w:styleId="rynqvb">
    <w:name w:val="rynqvb"/>
    <w:rsid w:val="00B65414"/>
  </w:style>
  <w:style w:type="character" w:styleId="Neatrisintapieminana">
    <w:name w:val="Unresolved Mention"/>
    <w:basedOn w:val="Noklusjumarindkopasfonts"/>
    <w:uiPriority w:val="99"/>
    <w:semiHidden/>
    <w:unhideWhenUsed/>
    <w:rsid w:val="00967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3083510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reg-baltic.eu/wp-content/uploads/2024/01/Announcement-Note-for-Third-call-for-core-project-applications.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4D2CE-6C15-4193-A3BF-932B7BBA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1169</Words>
  <Characters>6664</Characters>
  <Application>Microsoft Office Word</Application>
  <DocSecurity>0</DocSecurity>
  <Lines>55</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Santa Ozola</cp:lastModifiedBy>
  <cp:revision>2</cp:revision>
  <cp:lastPrinted>2019-06-13T13:41:00Z</cp:lastPrinted>
  <dcterms:created xsi:type="dcterms:W3CDTF">2024-06-25T11:37:00Z</dcterms:created>
  <dcterms:modified xsi:type="dcterms:W3CDTF">2024-06-25T11:37:00Z</dcterms:modified>
</cp:coreProperties>
</file>